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Отчет о деятельности Министерства по социальной защите и труду ПМР</w:t>
      </w:r>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932020">
        <w:rPr>
          <w:rFonts w:ascii="Times New Roman" w:eastAsia="Times New Roman" w:hAnsi="Times New Roman" w:cs="Times New Roman"/>
          <w:b/>
          <w:sz w:val="24"/>
          <w:szCs w:val="24"/>
          <w:lang w:eastAsia="ru-RU"/>
        </w:rPr>
        <w:t>31</w:t>
      </w:r>
      <w:r w:rsidR="00B74BE6">
        <w:rPr>
          <w:rFonts w:ascii="Times New Roman" w:eastAsia="Times New Roman" w:hAnsi="Times New Roman" w:cs="Times New Roman"/>
          <w:b/>
          <w:sz w:val="24"/>
          <w:szCs w:val="24"/>
          <w:lang w:eastAsia="ru-RU"/>
        </w:rPr>
        <w:t xml:space="preserve"> </w:t>
      </w:r>
      <w:r w:rsidR="00932020">
        <w:rPr>
          <w:rFonts w:ascii="Times New Roman" w:eastAsia="Times New Roman" w:hAnsi="Times New Roman" w:cs="Times New Roman"/>
          <w:b/>
          <w:sz w:val="24"/>
          <w:szCs w:val="24"/>
          <w:lang w:eastAsia="ru-RU"/>
        </w:rPr>
        <w:t>марта</w:t>
      </w:r>
      <w:r w:rsidR="00B74BE6">
        <w:rPr>
          <w:rFonts w:ascii="Times New Roman" w:eastAsia="Times New Roman" w:hAnsi="Times New Roman" w:cs="Times New Roman"/>
          <w:b/>
          <w:sz w:val="24"/>
          <w:szCs w:val="24"/>
          <w:lang w:eastAsia="ru-RU"/>
        </w:rPr>
        <w:t xml:space="preserve">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w:t>
      </w:r>
      <w:r w:rsidR="00932020">
        <w:rPr>
          <w:rFonts w:ascii="Times New Roman" w:eastAsia="Times New Roman" w:hAnsi="Times New Roman" w:cs="Times New Roman"/>
          <w:b/>
          <w:sz w:val="24"/>
          <w:szCs w:val="24"/>
          <w:lang w:eastAsia="ru-RU"/>
        </w:rPr>
        <w:t>2</w:t>
      </w:r>
      <w:r w:rsidRPr="003F4C38">
        <w:rPr>
          <w:rFonts w:ascii="Times New Roman" w:eastAsia="Times New Roman" w:hAnsi="Times New Roman" w:cs="Times New Roman"/>
          <w:b/>
          <w:sz w:val="24"/>
          <w:szCs w:val="24"/>
          <w:lang w:eastAsia="ru-RU"/>
        </w:rPr>
        <w:t xml:space="preserve"> г.</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3F4C38" w:rsidRPr="003F4C38" w:rsidRDefault="003F4C38" w:rsidP="0060074B">
      <w:pPr>
        <w:tabs>
          <w:tab w:val="left" w:pos="709"/>
        </w:tabs>
        <w:spacing w:after="0" w:line="240" w:lineRule="auto"/>
        <w:ind w:right="-2" w:firstLine="851"/>
        <w:jc w:val="center"/>
        <w:rPr>
          <w:rFonts w:ascii="Times New Roman" w:eastAsia="Times New Roman" w:hAnsi="Times New Roman" w:cs="Times New Roman"/>
          <w:b/>
          <w:sz w:val="24"/>
          <w:szCs w:val="24"/>
          <w:lang w:eastAsia="ru-RU"/>
        </w:rPr>
      </w:pPr>
    </w:p>
    <w:p w:rsidR="00CC566A"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3F4C38">
        <w:rPr>
          <w:rFonts w:ascii="Times New Roman" w:eastAsia="Calibri" w:hAnsi="Times New Roman" w:cs="Times New Roman"/>
          <w:sz w:val="24"/>
          <w:szCs w:val="24"/>
        </w:rPr>
        <w:t xml:space="preserve">Основные показатели по направлениям деятельности </w:t>
      </w:r>
      <w:r w:rsidRPr="003F4C38">
        <w:rPr>
          <w:rFonts w:ascii="Times New Roman" w:eastAsia="Times New Roman" w:hAnsi="Times New Roman" w:cs="Times New Roman"/>
          <w:sz w:val="24"/>
          <w:szCs w:val="24"/>
          <w:lang w:eastAsia="ru-RU"/>
        </w:rPr>
        <w:t>Министерства по социальной защите и труду Приднестровской Молдавской Республики за отчетный период</w:t>
      </w:r>
      <w:r w:rsidR="00A10C5D" w:rsidRPr="00A10C5D">
        <w:rPr>
          <w:rFonts w:ascii="Times New Roman" w:eastAsia="Times New Roman" w:hAnsi="Times New Roman" w:cs="Times New Roman"/>
          <w:b/>
          <w:sz w:val="24"/>
          <w:szCs w:val="24"/>
          <w:lang w:eastAsia="ru-RU"/>
        </w:rPr>
        <w:t xml:space="preserve"> </w:t>
      </w:r>
      <w:r w:rsidR="00A10C5D">
        <w:rPr>
          <w:rFonts w:ascii="Times New Roman" w:eastAsia="Times New Roman" w:hAnsi="Times New Roman" w:cs="Times New Roman"/>
          <w:b/>
          <w:sz w:val="24"/>
          <w:szCs w:val="24"/>
          <w:lang w:eastAsia="ru-RU"/>
        </w:rPr>
        <w:t xml:space="preserve">с 1 января по 31 </w:t>
      </w:r>
      <w:r w:rsidR="00932020">
        <w:rPr>
          <w:rFonts w:ascii="Times New Roman" w:eastAsia="Times New Roman" w:hAnsi="Times New Roman" w:cs="Times New Roman"/>
          <w:b/>
          <w:sz w:val="24"/>
          <w:szCs w:val="24"/>
          <w:lang w:eastAsia="ru-RU"/>
        </w:rPr>
        <w:t xml:space="preserve">марта </w:t>
      </w:r>
      <w:r w:rsidR="00A10C5D" w:rsidRPr="003F4C38">
        <w:rPr>
          <w:rFonts w:ascii="Times New Roman" w:eastAsia="Times New Roman" w:hAnsi="Times New Roman" w:cs="Times New Roman"/>
          <w:b/>
          <w:sz w:val="24"/>
          <w:szCs w:val="24"/>
          <w:lang w:eastAsia="ru-RU"/>
        </w:rPr>
        <w:t>20</w:t>
      </w:r>
      <w:r w:rsidR="00A10C5D">
        <w:rPr>
          <w:rFonts w:ascii="Times New Roman" w:eastAsia="Times New Roman" w:hAnsi="Times New Roman" w:cs="Times New Roman"/>
          <w:b/>
          <w:sz w:val="24"/>
          <w:szCs w:val="24"/>
          <w:lang w:eastAsia="ru-RU"/>
        </w:rPr>
        <w:t>2</w:t>
      </w:r>
      <w:r w:rsidR="00932020">
        <w:rPr>
          <w:rFonts w:ascii="Times New Roman" w:eastAsia="Times New Roman" w:hAnsi="Times New Roman" w:cs="Times New Roman"/>
          <w:b/>
          <w:sz w:val="24"/>
          <w:szCs w:val="24"/>
          <w:lang w:eastAsia="ru-RU"/>
        </w:rPr>
        <w:t>2</w:t>
      </w:r>
      <w:r w:rsidR="00A10C5D" w:rsidRPr="003F4C38">
        <w:rPr>
          <w:rFonts w:ascii="Times New Roman" w:eastAsia="Times New Roman" w:hAnsi="Times New Roman" w:cs="Times New Roman"/>
          <w:b/>
          <w:sz w:val="24"/>
          <w:szCs w:val="24"/>
          <w:lang w:eastAsia="ru-RU"/>
        </w:rPr>
        <w:t xml:space="preserve"> года</w:t>
      </w:r>
      <w:r w:rsidRPr="003F4C38">
        <w:rPr>
          <w:rFonts w:ascii="Times New Roman" w:eastAsia="Times New Roman" w:hAnsi="Times New Roman" w:cs="Times New Roman"/>
          <w:sz w:val="24"/>
          <w:szCs w:val="24"/>
          <w:lang w:eastAsia="ru-RU"/>
        </w:rPr>
        <w:t>:</w:t>
      </w:r>
    </w:p>
    <w:p w:rsidR="00A10C5D" w:rsidRPr="00CC566A" w:rsidRDefault="00A10C5D"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p>
    <w:p w:rsidR="003F4C38" w:rsidRPr="002F27FE"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val="en-US" w:eastAsia="ru-RU"/>
        </w:rPr>
        <w:t>I</w:t>
      </w:r>
      <w:r w:rsidRPr="002F27FE">
        <w:rPr>
          <w:rFonts w:ascii="Times New Roman" w:eastAsia="Times New Roman" w:hAnsi="Times New Roman" w:cs="Times New Roman"/>
          <w:b/>
          <w:sz w:val="24"/>
          <w:szCs w:val="24"/>
          <w:lang w:eastAsia="ru-RU"/>
        </w:rPr>
        <w:t>. В сфере социальной защиты, социального страхования и занятости населения:</w:t>
      </w:r>
    </w:p>
    <w:p w:rsidR="003F4C38" w:rsidRPr="002F27FE"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1.</w:t>
      </w:r>
      <w:r w:rsidRPr="002F27FE">
        <w:rPr>
          <w:rFonts w:ascii="Times New Roman" w:eastAsia="Times New Roman" w:hAnsi="Times New Roman" w:cs="Times New Roman"/>
          <w:sz w:val="24"/>
          <w:szCs w:val="24"/>
          <w:lang w:eastAsia="ru-RU"/>
        </w:rPr>
        <w:t xml:space="preserve"> </w:t>
      </w:r>
      <w:r w:rsidRPr="002F27FE">
        <w:rPr>
          <w:rFonts w:ascii="Times New Roman" w:eastAsia="Times New Roman" w:hAnsi="Times New Roman" w:cs="Times New Roman"/>
          <w:b/>
          <w:sz w:val="24"/>
          <w:szCs w:val="24"/>
          <w:lang w:eastAsia="ru-RU"/>
        </w:rPr>
        <w:t>В рамках правотворческой деятельности</w:t>
      </w:r>
    </w:p>
    <w:p w:rsidR="009A6A9C" w:rsidRPr="002F27FE"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b/>
          <w:sz w:val="24"/>
          <w:szCs w:val="24"/>
          <w:lang w:eastAsia="ru-RU"/>
        </w:rPr>
        <w:t>1.1.</w:t>
      </w:r>
      <w:r w:rsidRPr="002F27FE">
        <w:rPr>
          <w:rFonts w:ascii="Times New Roman" w:eastAsia="Times New Roman" w:hAnsi="Times New Roman" w:cs="Times New Roman"/>
          <w:sz w:val="24"/>
          <w:szCs w:val="24"/>
          <w:lang w:eastAsia="ru-RU"/>
        </w:rPr>
        <w:t xml:space="preserve"> </w:t>
      </w:r>
      <w:r w:rsidR="008E5B23" w:rsidRPr="002F27FE">
        <w:rPr>
          <w:rFonts w:ascii="Times New Roman" w:eastAsia="Times New Roman" w:hAnsi="Times New Roman" w:cs="Times New Roman"/>
          <w:sz w:val="24"/>
          <w:szCs w:val="24"/>
          <w:lang w:eastAsia="ru-RU"/>
        </w:rPr>
        <w:t>В рамках правотворческой деятельности разработаны проекты следующих нормативных правовых актов:</w:t>
      </w:r>
    </w:p>
    <w:p w:rsidR="008E5B23" w:rsidRPr="00932020" w:rsidRDefault="008E5B23" w:rsidP="00A10C5D">
      <w:pPr>
        <w:tabs>
          <w:tab w:val="left" w:pos="709"/>
        </w:tabs>
        <w:spacing w:before="20" w:after="20" w:line="240" w:lineRule="auto"/>
        <w:ind w:right="-2" w:firstLine="567"/>
        <w:jc w:val="both"/>
        <w:rPr>
          <w:rFonts w:ascii="Times New Roman" w:eastAsia="Times New Roman" w:hAnsi="Times New Roman" w:cs="Times New Roman"/>
          <w:sz w:val="24"/>
          <w:szCs w:val="24"/>
          <w:highlight w:val="yellow"/>
          <w:lang w:eastAsia="ru-RU"/>
        </w:rPr>
      </w:pPr>
    </w:p>
    <w:p w:rsidR="002F27FE" w:rsidRPr="002F27FE" w:rsidRDefault="002F27FE" w:rsidP="002F27FE">
      <w:pPr>
        <w:widowControl w:val="0"/>
        <w:shd w:val="clear" w:color="auto" w:fill="FFFFFF"/>
        <w:spacing w:after="0" w:line="240" w:lineRule="auto"/>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Постановления Правительства Приднестровской Молдавской Республики – 2:</w:t>
      </w:r>
    </w:p>
    <w:p w:rsidR="002F27FE" w:rsidRPr="002F27FE" w:rsidRDefault="002F27FE" w:rsidP="002F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Распоряжения Правительства Приднестровской Молдавской Республики– 3:</w:t>
      </w:r>
    </w:p>
    <w:p w:rsidR="002F27FE" w:rsidRPr="002F27F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Заключения на проекты нормативных правовых актов</w:t>
      </w:r>
      <w:r w:rsidRPr="002F27FE">
        <w:rPr>
          <w:rFonts w:ascii="Times New Roman" w:eastAsia="Times New Roman" w:hAnsi="Times New Roman" w:cs="Times New Roman"/>
          <w:sz w:val="24"/>
          <w:szCs w:val="24"/>
          <w:lang w:eastAsia="ru-RU"/>
        </w:rPr>
        <w:t xml:space="preserve"> – </w:t>
      </w:r>
      <w:r w:rsidRPr="002F27FE">
        <w:rPr>
          <w:rFonts w:ascii="Times New Roman" w:eastAsia="Times New Roman" w:hAnsi="Times New Roman" w:cs="Times New Roman"/>
          <w:b/>
          <w:sz w:val="24"/>
          <w:szCs w:val="24"/>
          <w:lang w:eastAsia="ru-RU"/>
        </w:rPr>
        <w:t>1:</w:t>
      </w:r>
    </w:p>
    <w:p w:rsidR="002F27FE" w:rsidRPr="002F27F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Приказы, зарегистрированные (направленные) в Министерство юстиции ПМР – 3:</w:t>
      </w:r>
    </w:p>
    <w:p w:rsidR="002F27FE" w:rsidRPr="002F27F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Подготовлены внутренние Приказы  – 4:</w:t>
      </w:r>
    </w:p>
    <w:p w:rsidR="002F27FE" w:rsidRPr="002F27FE" w:rsidRDefault="002F27FE" w:rsidP="002F27FE">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709"/>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В I квартале 2022 года составлено 3 акта сверки с ЗАО «Приднестровский Сбербанк», на основании которых перечислено ЗАО «Приднестровский Сбербанк» в погашение процентов из республиканского бюджета за предоставленные льготные кредиты:</w:t>
      </w:r>
    </w:p>
    <w:p w:rsidR="002F27FE" w:rsidRPr="002F27FE" w:rsidRDefault="002F27FE" w:rsidP="002F27FE">
      <w:pPr>
        <w:spacing w:after="0" w:line="240" w:lineRule="auto"/>
        <w:ind w:firstLine="709"/>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 в соответствии с</w:t>
      </w:r>
      <w:r w:rsidRPr="002F27FE">
        <w:rPr>
          <w:rFonts w:ascii="Times New Roman" w:eastAsiaTheme="minorEastAsia" w:hAnsi="Times New Roman" w:cs="Times New Roman"/>
          <w:sz w:val="24"/>
          <w:szCs w:val="24"/>
          <w:lang w:eastAsia="ru-RU"/>
        </w:rPr>
        <w:t xml:space="preserve"> </w:t>
      </w:r>
      <w:r w:rsidRPr="002F27FE">
        <w:rPr>
          <w:rFonts w:ascii="Times New Roman" w:eastAsia="Calibri" w:hAnsi="Times New Roman" w:cs="Times New Roman"/>
          <w:sz w:val="24"/>
          <w:szCs w:val="24"/>
        </w:rPr>
        <w:t>Постановлением Правительства Приднестровской Молдавской Республики от 14.07.2017 года №174 «Об утверждении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для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 40 289 рублей, с начала действия Программы - 1 822 073 рубля;</w:t>
      </w:r>
    </w:p>
    <w:p w:rsidR="002F27FE" w:rsidRPr="002F27FE" w:rsidRDefault="002F27FE" w:rsidP="002F27FE">
      <w:pPr>
        <w:spacing w:after="0" w:line="240" w:lineRule="auto"/>
        <w:ind w:firstLine="709"/>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 в соответствии с Постановлением Правительства Приднестровской Молдавской Республики от 29 декабря 2018 года № 484 «Об утверждении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 для членов семей погибших участников боевых действий по защите Приднестровской Молдавской Республики 33 311 рублей, с начала действия Программы – 611 355 рублей;</w:t>
      </w:r>
    </w:p>
    <w:p w:rsidR="002F27FE" w:rsidRPr="002F27FE" w:rsidRDefault="002F27FE" w:rsidP="002F27FE">
      <w:pPr>
        <w:spacing w:line="240" w:lineRule="auto"/>
        <w:ind w:firstLine="567"/>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 xml:space="preserve"> - в соответствии с Законом Приднестровской Молдавской Республики от 13 июля 2021 года №152-З-VII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период 2021–2026 годов» (САЗ 21-28) 5 302 рубля, с начала действия Программы - 6 939 рублей. </w:t>
      </w:r>
    </w:p>
    <w:p w:rsidR="002F27FE" w:rsidRPr="002F27FE" w:rsidRDefault="002F27FE" w:rsidP="002F27FE">
      <w:pPr>
        <w:tabs>
          <w:tab w:val="left" w:pos="1134"/>
        </w:tabs>
        <w:spacing w:after="0" w:line="240" w:lineRule="auto"/>
        <w:ind w:right="-1" w:firstLine="567"/>
        <w:jc w:val="both"/>
        <w:rPr>
          <w:rFonts w:ascii="Times New Roman" w:hAnsi="Times New Roman" w:cs="Times New Roman"/>
          <w:b/>
          <w:i/>
          <w:sz w:val="24"/>
        </w:rPr>
      </w:pPr>
      <w:r w:rsidRPr="002F27FE">
        <w:rPr>
          <w:rFonts w:ascii="Times New Roman" w:hAnsi="Times New Roman" w:cs="Times New Roman"/>
          <w:sz w:val="24"/>
        </w:rPr>
        <w:t xml:space="preserve">В </w:t>
      </w:r>
      <w:r w:rsidRPr="002F27FE">
        <w:rPr>
          <w:rFonts w:ascii="Times New Roman" w:hAnsi="Times New Roman" w:cs="Times New Roman"/>
          <w:sz w:val="24"/>
          <w:lang w:val="en-US"/>
        </w:rPr>
        <w:t>I</w:t>
      </w:r>
      <w:r w:rsidRPr="002F27FE">
        <w:rPr>
          <w:rFonts w:ascii="Times New Roman" w:hAnsi="Times New Roman" w:cs="Times New Roman"/>
          <w:sz w:val="24"/>
        </w:rPr>
        <w:t xml:space="preserve"> квартале 2022 года приняли участие в работе</w:t>
      </w:r>
      <w:r w:rsidRPr="002F27FE">
        <w:rPr>
          <w:rFonts w:ascii="Times New Roman" w:hAnsi="Times New Roman" w:cs="Times New Roman"/>
          <w:i/>
          <w:sz w:val="24"/>
        </w:rPr>
        <w:t>:</w:t>
      </w:r>
    </w:p>
    <w:p w:rsidR="002F27FE" w:rsidRPr="002F27FE" w:rsidRDefault="002F27FE" w:rsidP="002F27FE">
      <w:pPr>
        <w:numPr>
          <w:ilvl w:val="0"/>
          <w:numId w:val="31"/>
        </w:numPr>
        <w:tabs>
          <w:tab w:val="left" w:pos="1134"/>
        </w:tabs>
        <w:spacing w:after="0" w:line="240" w:lineRule="auto"/>
        <w:ind w:left="0" w:right="-1" w:firstLine="567"/>
        <w:contextualSpacing/>
        <w:jc w:val="both"/>
        <w:rPr>
          <w:rFonts w:ascii="Times New Roman" w:hAnsi="Times New Roman" w:cs="Times New Roman"/>
          <w:sz w:val="24"/>
        </w:rPr>
      </w:pPr>
      <w:r w:rsidRPr="002F27FE">
        <w:rPr>
          <w:rFonts w:ascii="Times New Roman" w:hAnsi="Times New Roman" w:cs="Times New Roman"/>
          <w:sz w:val="24"/>
        </w:rPr>
        <w:t xml:space="preserve">Межведомственной рабочей группы для выработки общей позиции в отношении равного подхода к гражданам льготной категории «одиноко проживающие пенсионеры» при </w:t>
      </w:r>
      <w:r w:rsidRPr="002F27FE">
        <w:rPr>
          <w:rFonts w:ascii="Times New Roman" w:hAnsi="Times New Roman" w:cs="Times New Roman"/>
          <w:sz w:val="24"/>
        </w:rPr>
        <w:lastRenderedPageBreak/>
        <w:t>начислении оплаты за коммунальные услуги во всех городах и районах Приднестровской Молдавской Республики;</w:t>
      </w:r>
    </w:p>
    <w:p w:rsidR="002F27FE" w:rsidRPr="002F27FE" w:rsidRDefault="002F27FE" w:rsidP="002F27FE">
      <w:pPr>
        <w:numPr>
          <w:ilvl w:val="0"/>
          <w:numId w:val="31"/>
        </w:numPr>
        <w:tabs>
          <w:tab w:val="left" w:pos="1134"/>
        </w:tabs>
        <w:spacing w:after="0" w:line="240" w:lineRule="auto"/>
        <w:ind w:left="0" w:right="-1" w:firstLine="567"/>
        <w:contextualSpacing/>
        <w:jc w:val="both"/>
        <w:rPr>
          <w:rFonts w:ascii="Times New Roman" w:hAnsi="Times New Roman" w:cs="Times New Roman"/>
          <w:sz w:val="24"/>
        </w:rPr>
      </w:pPr>
      <w:r w:rsidRPr="002F27FE">
        <w:rPr>
          <w:rFonts w:ascii="Times New Roman" w:hAnsi="Times New Roman" w:cs="Times New Roman"/>
          <w:sz w:val="24"/>
        </w:rPr>
        <w:t>Межведомственной рабочей группы по вопросам открытия стационарных учреждений социального обслуживания;</w:t>
      </w:r>
    </w:p>
    <w:p w:rsidR="002F27FE" w:rsidRPr="002F27FE" w:rsidRDefault="002F27FE" w:rsidP="002F27FE">
      <w:pPr>
        <w:tabs>
          <w:tab w:val="left" w:pos="1134"/>
        </w:tabs>
        <w:spacing w:after="0" w:line="240" w:lineRule="auto"/>
        <w:ind w:right="-1" w:firstLine="567"/>
        <w:jc w:val="both"/>
        <w:rPr>
          <w:rFonts w:ascii="Times New Roman" w:hAnsi="Times New Roman" w:cs="Times New Roman"/>
          <w:sz w:val="24"/>
        </w:rPr>
      </w:pPr>
      <w:r w:rsidRPr="002F27FE">
        <w:rPr>
          <w:rFonts w:ascii="Times New Roman" w:hAnsi="Times New Roman" w:cs="Times New Roman"/>
          <w:sz w:val="24"/>
        </w:rPr>
        <w:t xml:space="preserve">В рамках работы Межведомственной комиссии по рассмотрению вопросов предоставления благотворительной помощи гражданам и организациям Приднестровской Молдавской Республики в </w:t>
      </w:r>
      <w:r w:rsidRPr="002F27FE">
        <w:rPr>
          <w:rFonts w:ascii="Times New Roman" w:hAnsi="Times New Roman" w:cs="Times New Roman"/>
          <w:sz w:val="24"/>
          <w:lang w:val="en-US"/>
        </w:rPr>
        <w:t>I</w:t>
      </w:r>
      <w:r w:rsidRPr="002F27FE">
        <w:rPr>
          <w:rFonts w:ascii="Times New Roman" w:hAnsi="Times New Roman" w:cs="Times New Roman"/>
          <w:sz w:val="24"/>
        </w:rPr>
        <w:t xml:space="preserve"> квартале 2022 года было рассмотрено 20 обращений, из которых благотворительная материальная помощь на 58 000 рублей была оказана 13 заявителям (одной заявительнице благотворительная помощь была оказана в виде баллона для заправки сжиженным газом).</w:t>
      </w:r>
    </w:p>
    <w:p w:rsidR="002F27FE" w:rsidRPr="002F27FE" w:rsidRDefault="002F27FE" w:rsidP="002F27FE">
      <w:pPr>
        <w:spacing w:after="0" w:line="240" w:lineRule="auto"/>
        <w:ind w:right="-1" w:firstLine="567"/>
        <w:jc w:val="both"/>
        <w:rPr>
          <w:rFonts w:ascii="Times New Roman" w:hAnsi="Times New Roman" w:cs="Times New Roman"/>
          <w:sz w:val="24"/>
        </w:rPr>
      </w:pPr>
      <w:r w:rsidRPr="002F27FE">
        <w:rPr>
          <w:rFonts w:ascii="Times New Roman" w:hAnsi="Times New Roman" w:cs="Times New Roman"/>
          <w:sz w:val="24"/>
        </w:rPr>
        <w:t>В рамках действия Межведомственной комиссии по осуществлению государственного контроля и координации реализации мероприятий государственной целевой программы «Равные возможности» на 2019-2022 годы, созданной при Министерстве по социальной защите и труду Приднестровской Молдавской Республики, рассматривались мероприятия по реализации государственной целевой программы.</w:t>
      </w:r>
    </w:p>
    <w:p w:rsidR="002F27FE" w:rsidRPr="002F27FE" w:rsidRDefault="002F27FE" w:rsidP="002F27FE">
      <w:pPr>
        <w:spacing w:after="0" w:line="240" w:lineRule="auto"/>
        <w:ind w:right="-1" w:firstLine="567"/>
        <w:jc w:val="center"/>
        <w:rPr>
          <w:rFonts w:ascii="Times New Roman" w:eastAsia="Times New Roman" w:hAnsi="Times New Roman" w:cs="Times New Roman"/>
          <w:b/>
          <w:sz w:val="24"/>
          <w:szCs w:val="24"/>
          <w:u w:val="single"/>
          <w:lang w:eastAsia="ru-RU"/>
        </w:rPr>
      </w:pPr>
    </w:p>
    <w:p w:rsidR="002F27FE" w:rsidRPr="002F27FE" w:rsidRDefault="002F27FE" w:rsidP="002F27FE">
      <w:pPr>
        <w:spacing w:after="0" w:line="240" w:lineRule="auto"/>
        <w:ind w:right="-1" w:firstLine="567"/>
        <w:jc w:val="center"/>
        <w:rPr>
          <w:rFonts w:ascii="Times New Roman" w:eastAsia="Times New Roman" w:hAnsi="Times New Roman" w:cs="Times New Roman"/>
          <w:b/>
          <w:sz w:val="24"/>
          <w:szCs w:val="24"/>
          <w:u w:val="single"/>
          <w:lang w:eastAsia="ru-RU"/>
        </w:rPr>
      </w:pPr>
      <w:r w:rsidRPr="002F27FE">
        <w:rPr>
          <w:rFonts w:ascii="Times New Roman" w:eastAsia="Times New Roman" w:hAnsi="Times New Roman" w:cs="Times New Roman"/>
          <w:b/>
          <w:sz w:val="24"/>
          <w:szCs w:val="24"/>
          <w:u w:val="single"/>
          <w:lang w:eastAsia="ru-RU"/>
        </w:rPr>
        <w:t>Деятельность подведомственных организаций</w:t>
      </w:r>
    </w:p>
    <w:p w:rsidR="002F27FE" w:rsidRPr="002F27FE" w:rsidRDefault="002F27FE" w:rsidP="002F27FE">
      <w:pPr>
        <w:spacing w:after="0" w:line="240" w:lineRule="auto"/>
        <w:ind w:right="-1" w:firstLine="567"/>
        <w:rPr>
          <w:rFonts w:ascii="Times New Roman" w:eastAsia="Times New Roman" w:hAnsi="Times New Roman" w:cs="Times New Roman"/>
          <w:b/>
          <w:sz w:val="24"/>
          <w:szCs w:val="24"/>
          <w:highlight w:val="yellow"/>
          <w:lang w:eastAsia="ru-RU"/>
        </w:rPr>
      </w:pPr>
    </w:p>
    <w:p w:rsidR="002F27FE" w:rsidRPr="002F27FE" w:rsidRDefault="002F27FE" w:rsidP="002F27FE">
      <w:pPr>
        <w:spacing w:after="0" w:line="240" w:lineRule="auto"/>
        <w:ind w:right="-1"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b/>
          <w:sz w:val="24"/>
          <w:szCs w:val="24"/>
          <w:lang w:eastAsia="ru-RU"/>
        </w:rPr>
        <w:t>ГУ «Республиканский центр по протезированию и ортопедии»</w:t>
      </w:r>
      <w:r w:rsidRPr="002F27FE">
        <w:rPr>
          <w:rFonts w:ascii="Times New Roman" w:eastAsia="Times New Roman" w:hAnsi="Times New Roman" w:cs="Times New Roman"/>
          <w:sz w:val="24"/>
          <w:szCs w:val="24"/>
          <w:lang w:eastAsia="ru-RU"/>
        </w:rPr>
        <w:t xml:space="preserve"> за </w:t>
      </w:r>
      <w:r w:rsidRPr="002F27FE">
        <w:rPr>
          <w:rFonts w:ascii="Times New Roman" w:eastAsia="Times New Roman" w:hAnsi="Times New Roman" w:cs="Times New Roman"/>
          <w:sz w:val="24"/>
          <w:szCs w:val="24"/>
          <w:lang w:val="en-US" w:eastAsia="ru-RU"/>
        </w:rPr>
        <w:t>I</w:t>
      </w:r>
      <w:r w:rsidRPr="002F27FE">
        <w:rPr>
          <w:rFonts w:ascii="Times New Roman" w:eastAsia="Times New Roman" w:hAnsi="Times New Roman" w:cs="Times New Roman"/>
          <w:sz w:val="24"/>
          <w:szCs w:val="24"/>
          <w:lang w:eastAsia="ru-RU"/>
        </w:rPr>
        <w:t xml:space="preserve"> квартал 2022 года взято на учет 100 человек, снято с учета 160 человек, на 01.04.2022 года состоит на учете – 6 371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За данный период обеспечены:</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инвалидными кресло-колясками - 40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инвалидными кресло-колясками с электрическим приводом - 3 человека;</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инвалидными кресло-колясками, полученными в виде гуманитарной помощи – 5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 - слуховыми аппаратами - 43 человека;</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различными протезами - 22 человека/22 изделия;</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 лечебными бандажами - 5 человек; </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корсетами - 2 человека;</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костылями – 32 человека;</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тростями – 8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ходунками – 27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 стульями с санитарным оснащением – 4 человека. </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Выдано 3 пары ортопедической обуви. </w:t>
      </w:r>
    </w:p>
    <w:p w:rsidR="002F27FE" w:rsidRPr="002F27FE" w:rsidRDefault="002F27FE" w:rsidP="002F27FE">
      <w:pPr>
        <w:tabs>
          <w:tab w:val="left" w:pos="1574"/>
        </w:tabs>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ab/>
      </w:r>
    </w:p>
    <w:p w:rsidR="002F27FE" w:rsidRPr="002F27FE" w:rsidRDefault="002F27FE" w:rsidP="002F27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В I квартале 2022 года было рассмотрено 67 пакетов документов для обеспечения граждан средствами реабилитации, в том числе для обеспечения колясками – 37 пакетов документов, слуховыми аппаратами – 16 пакетов документов, различными средствами реабилитации - 14 пакетов документов.</w:t>
      </w:r>
    </w:p>
    <w:p w:rsidR="002F27FE" w:rsidRPr="002F27FE" w:rsidRDefault="002F27FE" w:rsidP="002F27FE">
      <w:pPr>
        <w:tabs>
          <w:tab w:val="left" w:pos="1574"/>
        </w:tabs>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В </w:t>
      </w:r>
      <w:r w:rsidRPr="002F27FE">
        <w:rPr>
          <w:rFonts w:ascii="Times New Roman" w:eastAsia="Times New Roman" w:hAnsi="Times New Roman" w:cs="Times New Roman"/>
          <w:b/>
          <w:sz w:val="24"/>
          <w:szCs w:val="24"/>
          <w:lang w:eastAsia="ru-RU"/>
        </w:rPr>
        <w:t>ГУ «Тираспольский психоневрологический дом-интернат»</w:t>
      </w:r>
      <w:r w:rsidRPr="002F27FE">
        <w:rPr>
          <w:rFonts w:ascii="Times New Roman" w:eastAsia="Times New Roman" w:hAnsi="Times New Roman" w:cs="Times New Roman"/>
          <w:sz w:val="24"/>
          <w:szCs w:val="24"/>
          <w:lang w:eastAsia="ru-RU"/>
        </w:rPr>
        <w:t xml:space="preserve"> за </w:t>
      </w:r>
      <w:r w:rsidRPr="002F27FE">
        <w:rPr>
          <w:rFonts w:ascii="Times New Roman" w:eastAsia="Times New Roman" w:hAnsi="Times New Roman" w:cs="Times New Roman"/>
          <w:sz w:val="24"/>
          <w:szCs w:val="24"/>
          <w:lang w:val="en-US" w:eastAsia="ru-RU"/>
        </w:rPr>
        <w:t>I</w:t>
      </w:r>
      <w:r w:rsidRPr="002F27FE">
        <w:rPr>
          <w:rFonts w:ascii="Times New Roman" w:eastAsia="Times New Roman" w:hAnsi="Times New Roman" w:cs="Times New Roman"/>
          <w:sz w:val="24"/>
          <w:szCs w:val="24"/>
          <w:lang w:eastAsia="ru-RU"/>
        </w:rPr>
        <w:t xml:space="preserve"> квартал 2022 года поступил 1 человек, выбыло 4 человека, на конец отчетного периода находится на стационарном обслуживании 347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В </w:t>
      </w:r>
      <w:r w:rsidRPr="002F27FE">
        <w:rPr>
          <w:rFonts w:ascii="Times New Roman" w:eastAsia="Times New Roman" w:hAnsi="Times New Roman" w:cs="Times New Roman"/>
          <w:b/>
          <w:sz w:val="24"/>
          <w:szCs w:val="24"/>
          <w:lang w:eastAsia="ru-RU"/>
        </w:rPr>
        <w:t>ГУ «Бендерский психоневрологический дом-интернат»</w:t>
      </w:r>
      <w:r w:rsidRPr="002F27FE">
        <w:rPr>
          <w:rFonts w:ascii="Times New Roman" w:eastAsia="Times New Roman" w:hAnsi="Times New Roman" w:cs="Times New Roman"/>
          <w:sz w:val="24"/>
          <w:szCs w:val="24"/>
          <w:lang w:eastAsia="ru-RU"/>
        </w:rPr>
        <w:t xml:space="preserve"> за I квартал 2022 года поступило 3 человека, выбыло 8 человек, на конец отчетного периода находятся 334 человека. </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highlight w:val="yellow"/>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В </w:t>
      </w:r>
      <w:r w:rsidRPr="002F27FE">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2F27FE">
        <w:rPr>
          <w:rFonts w:ascii="Times New Roman" w:eastAsia="Times New Roman" w:hAnsi="Times New Roman" w:cs="Times New Roman"/>
          <w:sz w:val="24"/>
          <w:szCs w:val="24"/>
          <w:lang w:eastAsia="ru-RU"/>
        </w:rPr>
        <w:t xml:space="preserve"> в I квартале 2022 года движения по подопечным не было, на конец отчетного периода проживает 51 ребенок–инвалид. В Центре дневного пребывания для детей с ограниченными возможностями при ГУ «Республиканский реабилитационный центр для детей-инвалидов» выбыл 1 ребенок-инвалид, на конец отчетного периода всего находится 42 ребенка-инвалида.</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В </w:t>
      </w:r>
      <w:r w:rsidRPr="002F27FE">
        <w:rPr>
          <w:rFonts w:ascii="Times New Roman" w:eastAsia="Times New Roman" w:hAnsi="Times New Roman" w:cs="Times New Roman"/>
          <w:b/>
          <w:sz w:val="24"/>
          <w:szCs w:val="24"/>
          <w:lang w:eastAsia="ru-RU"/>
        </w:rPr>
        <w:t>ГУ «Республиканский дом ветеранов» п. Первомайск</w:t>
      </w:r>
      <w:r w:rsidRPr="002F27FE">
        <w:rPr>
          <w:rFonts w:ascii="Times New Roman" w:eastAsia="Times New Roman" w:hAnsi="Times New Roman" w:cs="Times New Roman"/>
          <w:sz w:val="24"/>
          <w:szCs w:val="24"/>
          <w:lang w:eastAsia="ru-RU"/>
        </w:rPr>
        <w:t xml:space="preserve"> за I квартал 2022 года поступили 3 человека, выбыло 2 человека, на конец отчетного периода находится на стационарном обслуживании 56 человек.</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За I квартал 2022 года Управлением был рассмотрен 1 пакет документов для поступления в психоневрологический дом – интернат.</w:t>
      </w:r>
    </w:p>
    <w:p w:rsidR="002F27FE" w:rsidRPr="002F27FE" w:rsidRDefault="002F27FE" w:rsidP="002F27FE">
      <w:pPr>
        <w:spacing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Также было выдано 7 направления для поступления граждан в психоневрологические дома – интернаты и дом ветеранов.</w:t>
      </w:r>
    </w:p>
    <w:p w:rsidR="002F27FE" w:rsidRPr="002F27FE" w:rsidRDefault="002F27FE" w:rsidP="002F27FE">
      <w:pPr>
        <w:ind w:right="-283"/>
        <w:jc w:val="center"/>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Реабилитация инвалидов через спорт:</w:t>
      </w:r>
    </w:p>
    <w:p w:rsidR="002F27FE" w:rsidRPr="002F27FE" w:rsidRDefault="002F27FE" w:rsidP="002F27FE">
      <w:pPr>
        <w:spacing w:after="0" w:line="240" w:lineRule="auto"/>
        <w:ind w:firstLine="567"/>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 xml:space="preserve">В </w:t>
      </w:r>
      <w:r w:rsidRPr="002F27FE">
        <w:rPr>
          <w:rFonts w:ascii="Times New Roman" w:eastAsia="Times New Roman" w:hAnsi="Times New Roman" w:cs="Times New Roman"/>
          <w:sz w:val="24"/>
          <w:szCs w:val="24"/>
          <w:lang w:eastAsia="ru-RU"/>
        </w:rPr>
        <w:t xml:space="preserve">I квартале </w:t>
      </w:r>
      <w:r w:rsidRPr="002F27FE">
        <w:rPr>
          <w:rFonts w:ascii="Times New Roman" w:eastAsia="Calibri" w:hAnsi="Times New Roman" w:cs="Times New Roman"/>
          <w:sz w:val="24"/>
          <w:szCs w:val="24"/>
        </w:rPr>
        <w:t xml:space="preserve">2022 года Государственным учреждением </w:t>
      </w:r>
      <w:r w:rsidRPr="002F27FE">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2F27FE">
        <w:rPr>
          <w:rFonts w:ascii="Times New Roman" w:eastAsia="Calibri" w:hAnsi="Times New Roman" w:cs="Times New Roman"/>
          <w:sz w:val="24"/>
          <w:szCs w:val="24"/>
        </w:rPr>
        <w:t xml:space="preserve"> (далее - ГУ РСЦИ) три спортивных мероприятия, в которых приняли участие 65 инвалидов-спортсменов, в том числе 16 детей. По приглашению 3 спортсмена ГУ РСЦИ участвовали в 1 международном соревновании.</w:t>
      </w:r>
    </w:p>
    <w:p w:rsidR="002F27FE" w:rsidRPr="002F27FE" w:rsidRDefault="002F27FE" w:rsidP="002F27FE">
      <w:pPr>
        <w:spacing w:after="0" w:line="240" w:lineRule="auto"/>
        <w:ind w:firstLine="567"/>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Трем спортсменам был присвоен II разряд по шашкам.</w:t>
      </w:r>
    </w:p>
    <w:p w:rsidR="002F27FE" w:rsidRDefault="002F27FE" w:rsidP="002F27FE">
      <w:pPr>
        <w:spacing w:after="0" w:line="240" w:lineRule="auto"/>
        <w:ind w:firstLine="851"/>
        <w:jc w:val="both"/>
        <w:rPr>
          <w:rFonts w:ascii="Times New Roman" w:eastAsia="Calibri" w:hAnsi="Times New Roman" w:cs="Times New Roman"/>
          <w:sz w:val="24"/>
          <w:szCs w:val="24"/>
        </w:rPr>
      </w:pPr>
      <w:r w:rsidRPr="002F27FE">
        <w:rPr>
          <w:rFonts w:ascii="Times New Roman" w:eastAsia="Calibri" w:hAnsi="Times New Roman" w:cs="Times New Roman"/>
          <w:sz w:val="24"/>
          <w:szCs w:val="24"/>
        </w:rPr>
        <w:t>Через библиотеку ГУ РСЦИ (г. Тирасполь, г. Бендеры, г. Рыбница) выдано 282 книги, в том числе озвученных - 212 книг, книги со шрифтом Брайля – 70 книг. Количество активных читателей 18 человек. На базе каждой библиотеки функционируют кружки художественной самодеятельности и народных умельцев, проводятся выставки изделий ручной работы, организуются посещения праздничных концертов, театральных представлений и музеев. Проведено 10 культурно-массовых мероприятия с участием 151 человека.</w:t>
      </w:r>
    </w:p>
    <w:p w:rsidR="002F27FE" w:rsidRPr="002F27FE" w:rsidRDefault="002F27FE" w:rsidP="002F27FE">
      <w:pPr>
        <w:spacing w:after="0" w:line="240" w:lineRule="auto"/>
        <w:ind w:firstLine="851"/>
        <w:jc w:val="both"/>
        <w:rPr>
          <w:rFonts w:ascii="Times New Roman" w:eastAsia="Calibri" w:hAnsi="Times New Roman" w:cs="Times New Roman"/>
          <w:sz w:val="24"/>
          <w:szCs w:val="24"/>
        </w:rPr>
      </w:pPr>
    </w:p>
    <w:p w:rsidR="002F27FE" w:rsidRPr="002F27FE" w:rsidRDefault="002F27FE" w:rsidP="002F27FE">
      <w:pPr>
        <w:spacing w:after="0" w:line="240" w:lineRule="auto"/>
        <w:jc w:val="center"/>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b/>
          <w:sz w:val="24"/>
          <w:szCs w:val="24"/>
          <w:lang w:eastAsia="ru-RU"/>
        </w:rPr>
        <w:t>Социальная помощь на дому</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Социальную помощь гражданам пожилого возраста и инвалидам, нуждающимся в постоянном или временном социальном обслуживании, осуществляют на дому муниципальные учреждения «Служба социальной помощи» городов (районов) Приднестровской Молдавской Республики.</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eastAsia="Calibri" w:hAnsi="Times New Roman" w:cs="Times New Roman"/>
          <w:color w:val="000000"/>
          <w:sz w:val="24"/>
          <w:szCs w:val="24"/>
          <w:shd w:val="clear" w:color="auto" w:fill="FFFFFF"/>
        </w:rPr>
        <w:t xml:space="preserve">В настоящее время в республике действуют 7 </w:t>
      </w:r>
      <w:r w:rsidRPr="002F27FE">
        <w:rPr>
          <w:rFonts w:ascii="Times New Roman" w:eastAsia="Times New Roman" w:hAnsi="Times New Roman" w:cs="Times New Roman"/>
          <w:sz w:val="24"/>
          <w:szCs w:val="24"/>
          <w:lang w:eastAsia="ru-RU"/>
        </w:rPr>
        <w:t>муниципальных учреждений «Служба социальной помощи»</w:t>
      </w:r>
      <w:r w:rsidRPr="002F27FE">
        <w:rPr>
          <w:rFonts w:ascii="Times New Roman" w:eastAsia="Calibri" w:hAnsi="Times New Roman" w:cs="Times New Roman"/>
          <w:color w:val="000000"/>
          <w:sz w:val="24"/>
          <w:szCs w:val="24"/>
          <w:shd w:val="clear" w:color="auto" w:fill="FFFFFF"/>
        </w:rPr>
        <w:t xml:space="preserve">, которые предоставляют на дому социальные услуги 2 346 гражданам, </w:t>
      </w:r>
      <w:r w:rsidRPr="002F27FE">
        <w:rPr>
          <w:rFonts w:ascii="Times New Roman" w:hAnsi="Times New Roman" w:cs="Times New Roman"/>
          <w:sz w:val="24"/>
          <w:shd w:val="clear" w:color="auto" w:fill="FFFFFF"/>
        </w:rPr>
        <w:t>утратившим</w:t>
      </w:r>
      <w:r w:rsidRPr="002F27FE">
        <w:rPr>
          <w:rFonts w:ascii="Times New Roman" w:eastAsia="Calibri" w:hAnsi="Times New Roman" w:cs="Times New Roman"/>
          <w:color w:val="000000"/>
          <w:sz w:val="24"/>
          <w:szCs w:val="24"/>
          <w:shd w:val="clear" w:color="auto" w:fill="FFFFFF"/>
        </w:rPr>
        <w:t xml:space="preserve"> </w:t>
      </w:r>
      <w:r w:rsidRPr="002F27FE">
        <w:rPr>
          <w:rFonts w:ascii="Times New Roman" w:hAnsi="Times New Roman" w:cs="Times New Roman"/>
          <w:sz w:val="24"/>
          <w:shd w:val="clear" w:color="auto" w:fill="FFFFFF"/>
        </w:rPr>
        <w:t>частично или полностью способность к самообслуживанию.</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r w:rsidRPr="002F27FE">
        <w:rPr>
          <w:rFonts w:ascii="Times New Roman" w:hAnsi="Times New Roman" w:cs="Times New Roman"/>
          <w:sz w:val="24"/>
          <w:szCs w:val="24"/>
        </w:rPr>
        <w:t xml:space="preserve">Услуги, входящие в перечень гарантированных государством социальных услуг, предоставляются </w:t>
      </w:r>
      <w:r w:rsidRPr="002F27FE">
        <w:rPr>
          <w:rFonts w:ascii="Times New Roman" w:eastAsia="Times New Roman" w:hAnsi="Times New Roman" w:cs="Times New Roman"/>
          <w:sz w:val="24"/>
          <w:szCs w:val="24"/>
          <w:lang w:eastAsia="ru-RU"/>
        </w:rPr>
        <w:t>нуждающимся в посторонней помощи</w:t>
      </w:r>
      <w:r w:rsidRPr="002F27FE">
        <w:rPr>
          <w:rFonts w:ascii="Times New Roman" w:hAnsi="Times New Roman" w:cs="Times New Roman"/>
          <w:sz w:val="24"/>
          <w:szCs w:val="24"/>
        </w:rPr>
        <w:t xml:space="preserve"> гражданам пожилого возраста и инвалидам на дому бесплатно, а также на условиях оплаты</w:t>
      </w:r>
      <w:r w:rsidRPr="002F27FE">
        <w:rPr>
          <w:rFonts w:ascii="Times New Roman" w:eastAsia="Times New Roman" w:hAnsi="Times New Roman" w:cs="Times New Roman"/>
          <w:sz w:val="24"/>
          <w:szCs w:val="24"/>
          <w:lang w:eastAsia="ru-RU"/>
        </w:rPr>
        <w:t>.</w:t>
      </w:r>
    </w:p>
    <w:p w:rsidR="002F27FE" w:rsidRPr="002F27FE" w:rsidRDefault="002F27FE" w:rsidP="002F27FE">
      <w:pPr>
        <w:spacing w:after="0" w:line="240" w:lineRule="auto"/>
        <w:ind w:firstLine="567"/>
        <w:jc w:val="both"/>
        <w:rPr>
          <w:rFonts w:ascii="Times New Roman" w:eastAsia="Times New Roman" w:hAnsi="Times New Roman" w:cs="Times New Roman"/>
          <w:sz w:val="24"/>
          <w:szCs w:val="24"/>
          <w:lang w:eastAsia="ru-RU"/>
        </w:rPr>
      </w:pPr>
    </w:p>
    <w:p w:rsidR="002F27FE" w:rsidRPr="002F27FE" w:rsidRDefault="002F27FE" w:rsidP="002F27FE">
      <w:pPr>
        <w:spacing w:after="0" w:line="240" w:lineRule="auto"/>
        <w:ind w:firstLine="708"/>
        <w:jc w:val="center"/>
        <w:rPr>
          <w:rFonts w:ascii="Times New Roman" w:eastAsia="Times New Roman" w:hAnsi="Times New Roman" w:cs="Times New Roman"/>
          <w:i/>
          <w:sz w:val="24"/>
          <w:szCs w:val="24"/>
          <w:lang w:eastAsia="ru-RU"/>
        </w:rPr>
      </w:pPr>
      <w:r w:rsidRPr="002F27FE">
        <w:rPr>
          <w:rFonts w:ascii="Times New Roman" w:eastAsia="Times New Roman" w:hAnsi="Times New Roman" w:cs="Times New Roman"/>
          <w:i/>
          <w:sz w:val="24"/>
          <w:szCs w:val="24"/>
          <w:lang w:eastAsia="ru-RU"/>
        </w:rPr>
        <w:t>Количество граждан пожилого возраста и инвалидов, получающих социальное обслуживание на дому по состоянию на 1 апреля 2022 года</w:t>
      </w:r>
    </w:p>
    <w:p w:rsidR="002F27FE" w:rsidRPr="002F27FE" w:rsidRDefault="002F27FE" w:rsidP="002F27FE">
      <w:pPr>
        <w:spacing w:after="0" w:line="240" w:lineRule="auto"/>
        <w:ind w:firstLine="708"/>
        <w:jc w:val="center"/>
        <w:rPr>
          <w:rFonts w:ascii="Times New Roman" w:eastAsia="Times New Roman" w:hAnsi="Times New Roman" w:cs="Times New Roman"/>
          <w:i/>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88"/>
        <w:gridCol w:w="1272"/>
        <w:gridCol w:w="1134"/>
        <w:gridCol w:w="1137"/>
        <w:gridCol w:w="1418"/>
      </w:tblGrid>
      <w:tr w:rsidR="002F27FE" w:rsidRPr="002F27FE" w:rsidTr="00697B76">
        <w:trPr>
          <w:trHeight w:val="451"/>
        </w:trPr>
        <w:tc>
          <w:tcPr>
            <w:tcW w:w="565"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 п/п</w:t>
            </w:r>
          </w:p>
        </w:tc>
        <w:tc>
          <w:tcPr>
            <w:tcW w:w="3688"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Наименование учреждения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line="240" w:lineRule="auto"/>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Всего</w:t>
            </w:r>
          </w:p>
          <w:p w:rsidR="002F27FE" w:rsidRPr="002F27FE" w:rsidRDefault="002F27FE" w:rsidP="002F27FE">
            <w:pPr>
              <w:spacing w:after="0" w:line="240" w:lineRule="auto"/>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на обслужива</w:t>
            </w:r>
          </w:p>
          <w:p w:rsidR="002F27FE" w:rsidRPr="002F27FE" w:rsidRDefault="002F27FE" w:rsidP="002F27FE">
            <w:pPr>
              <w:spacing w:after="0" w:line="240" w:lineRule="auto"/>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нии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Платно</w:t>
            </w:r>
          </w:p>
          <w:p w:rsidR="002F27FE" w:rsidRPr="002F27FE" w:rsidRDefault="002F27FE" w:rsidP="002F27FE">
            <w:pPr>
              <w:spacing w:after="0" w:line="240" w:lineRule="auto"/>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на обслужи</w:t>
            </w:r>
          </w:p>
          <w:p w:rsidR="002F27FE" w:rsidRPr="002F27FE" w:rsidRDefault="002F27FE" w:rsidP="002F27FE">
            <w:pPr>
              <w:spacing w:after="0" w:line="240" w:lineRule="auto"/>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вании (чел.)</w:t>
            </w:r>
          </w:p>
        </w:tc>
        <w:tc>
          <w:tcPr>
            <w:tcW w:w="1137"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Количе ство</w:t>
            </w:r>
          </w:p>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соц. работни</w:t>
            </w:r>
          </w:p>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ков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spacing w:after="0"/>
              <w:ind w:left="-42"/>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Стоимость обслуживания в месяц</w:t>
            </w:r>
          </w:p>
          <w:p w:rsidR="002F27FE" w:rsidRPr="002F27FE" w:rsidRDefault="002F27FE" w:rsidP="002F27FE">
            <w:pPr>
              <w:spacing w:after="0"/>
              <w:jc w:val="center"/>
              <w:rPr>
                <w:rFonts w:ascii="Times New Roman" w:eastAsia="Times New Roman" w:hAnsi="Times New Roman" w:cs="Times New Roman"/>
                <w:sz w:val="20"/>
                <w:szCs w:val="20"/>
                <w:lang w:eastAsia="ru-RU"/>
              </w:rPr>
            </w:pPr>
            <w:r w:rsidRPr="002F27FE">
              <w:rPr>
                <w:rFonts w:ascii="Times New Roman" w:eastAsia="Times New Roman" w:hAnsi="Times New Roman" w:cs="Times New Roman"/>
                <w:sz w:val="20"/>
                <w:szCs w:val="20"/>
                <w:lang w:eastAsia="ru-RU"/>
              </w:rPr>
              <w:t>(руб. ПМР)</w:t>
            </w:r>
          </w:p>
        </w:tc>
      </w:tr>
      <w:tr w:rsidR="002F27FE" w:rsidRPr="002F27FE" w:rsidTr="00697B76">
        <w:trPr>
          <w:trHeight w:val="495"/>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г. Тирасполь»</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329</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149</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137.00</w:t>
            </w:r>
          </w:p>
        </w:tc>
      </w:tr>
      <w:tr w:rsidR="002F27FE" w:rsidRPr="002F27FE" w:rsidTr="00697B76">
        <w:trPr>
          <w:trHeight w:val="412"/>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2.</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г. Бендеры»</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346</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180</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82,50 </w:t>
            </w:r>
          </w:p>
        </w:tc>
      </w:tr>
      <w:tr w:rsidR="002F27FE" w:rsidRPr="002F27FE" w:rsidTr="00697B76">
        <w:trPr>
          <w:trHeight w:val="550"/>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b/>
                <w:sz w:val="24"/>
                <w:szCs w:val="24"/>
                <w:lang w:eastAsia="ru-RU"/>
              </w:rPr>
            </w:pPr>
            <w:r w:rsidRPr="002F27FE">
              <w:rPr>
                <w:rFonts w:ascii="Times New Roman" w:eastAsia="Times New Roman" w:hAnsi="Times New Roman" w:cs="Times New Roman"/>
                <w:sz w:val="24"/>
                <w:szCs w:val="24"/>
                <w:lang w:eastAsia="ru-RU"/>
              </w:rPr>
              <w:t>МУ «Служба социальной помощи Рыбницкого района и г. Рыбница»</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141</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51</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78,50</w:t>
            </w:r>
          </w:p>
        </w:tc>
      </w:tr>
      <w:tr w:rsidR="002F27FE" w:rsidRPr="002F27FE" w:rsidTr="00697B76">
        <w:trPr>
          <w:trHeight w:val="624"/>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lastRenderedPageBreak/>
              <w:t>4.</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Слободзейского района и г. Слободзея»</w:t>
            </w:r>
          </w:p>
        </w:tc>
        <w:tc>
          <w:tcPr>
            <w:tcW w:w="1272" w:type="dxa"/>
            <w:tcBorders>
              <w:top w:val="single" w:sz="4" w:space="0" w:color="auto"/>
              <w:left w:val="single" w:sz="4" w:space="0" w:color="auto"/>
              <w:bottom w:val="single" w:sz="4" w:space="0" w:color="auto"/>
              <w:right w:val="single" w:sz="4" w:space="0" w:color="auto"/>
            </w:tcBorders>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305</w:t>
            </w:r>
          </w:p>
          <w:p w:rsidR="002F27FE" w:rsidRPr="002F27FE" w:rsidRDefault="002F27FE" w:rsidP="002F27F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204</w:t>
            </w:r>
          </w:p>
        </w:tc>
        <w:tc>
          <w:tcPr>
            <w:tcW w:w="1137" w:type="dxa"/>
            <w:tcBorders>
              <w:top w:val="single" w:sz="4" w:space="0" w:color="auto"/>
              <w:left w:val="single" w:sz="4" w:space="0" w:color="auto"/>
              <w:bottom w:val="single" w:sz="4" w:space="0" w:color="auto"/>
              <w:right w:val="single" w:sz="4" w:space="0" w:color="auto"/>
            </w:tcBorders>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61</w:t>
            </w:r>
          </w:p>
          <w:p w:rsidR="002F27FE" w:rsidRPr="002F27FE" w:rsidRDefault="002F27FE" w:rsidP="002F27F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50,00 </w:t>
            </w:r>
          </w:p>
          <w:p w:rsidR="002F27FE" w:rsidRPr="002F27FE" w:rsidRDefault="002F27FE" w:rsidP="002F27FE">
            <w:pPr>
              <w:spacing w:after="0" w:line="240" w:lineRule="auto"/>
              <w:jc w:val="center"/>
              <w:rPr>
                <w:rFonts w:ascii="Times New Roman" w:eastAsia="Times New Roman" w:hAnsi="Times New Roman" w:cs="Times New Roman"/>
                <w:sz w:val="24"/>
                <w:szCs w:val="24"/>
                <w:lang w:eastAsia="ru-RU"/>
              </w:rPr>
            </w:pPr>
          </w:p>
        </w:tc>
      </w:tr>
      <w:tr w:rsidR="002F27FE" w:rsidRPr="002F27FE" w:rsidTr="00697B76">
        <w:trPr>
          <w:trHeight w:val="591"/>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5.</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Дубоссарского района и г. Дубоссары»</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334</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239</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53</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 xml:space="preserve">50,00 </w:t>
            </w:r>
          </w:p>
        </w:tc>
      </w:tr>
      <w:tr w:rsidR="002F27FE" w:rsidRPr="002F27FE" w:rsidTr="00697B76">
        <w:trPr>
          <w:trHeight w:val="736"/>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6.</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Григориопольского района и г. Григориополь»</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398</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225</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77</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61,60</w:t>
            </w:r>
          </w:p>
        </w:tc>
      </w:tr>
      <w:tr w:rsidR="002F27FE" w:rsidRPr="002F27FE" w:rsidTr="00697B76">
        <w:trPr>
          <w:trHeight w:val="606"/>
        </w:trPr>
        <w:tc>
          <w:tcPr>
            <w:tcW w:w="565"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7.</w:t>
            </w: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329</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175</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lang w:eastAsia="ru-RU"/>
              </w:rPr>
              <w:t>57</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Times New Roman" w:hAnsi="Times New Roman" w:cs="Times New Roman"/>
                <w:sz w:val="24"/>
                <w:szCs w:val="24"/>
                <w:lang w:eastAsia="ru-RU"/>
              </w:rPr>
            </w:pPr>
            <w:r w:rsidRPr="002F27FE">
              <w:rPr>
                <w:rFonts w:ascii="Times New Roman" w:eastAsia="Times New Roman" w:hAnsi="Times New Roman" w:cs="Times New Roman"/>
                <w:sz w:val="24"/>
                <w:szCs w:val="24"/>
              </w:rPr>
              <w:t>56,60</w:t>
            </w:r>
            <w:r w:rsidRPr="002F27FE">
              <w:rPr>
                <w:rFonts w:ascii="Times New Roman" w:eastAsia="Times New Roman" w:hAnsi="Times New Roman" w:cs="Times New Roman"/>
                <w:sz w:val="24"/>
                <w:szCs w:val="24"/>
                <w:lang w:eastAsia="ru-RU"/>
              </w:rPr>
              <w:t xml:space="preserve"> </w:t>
            </w:r>
          </w:p>
        </w:tc>
      </w:tr>
      <w:tr w:rsidR="002F27FE" w:rsidRPr="002F27FE" w:rsidTr="00697B76">
        <w:trPr>
          <w:trHeight w:val="274"/>
        </w:trPr>
        <w:tc>
          <w:tcPr>
            <w:tcW w:w="565" w:type="dxa"/>
            <w:tcBorders>
              <w:top w:val="single" w:sz="4" w:space="0" w:color="auto"/>
              <w:left w:val="single" w:sz="4" w:space="0" w:color="auto"/>
              <w:bottom w:val="single" w:sz="4" w:space="0" w:color="auto"/>
              <w:right w:val="single" w:sz="4" w:space="0" w:color="auto"/>
            </w:tcBorders>
          </w:tcPr>
          <w:p w:rsidR="002F27FE" w:rsidRPr="002F27FE" w:rsidRDefault="002F27FE" w:rsidP="002F27FE">
            <w:pPr>
              <w:spacing w:after="0" w:line="240" w:lineRule="auto"/>
              <w:rPr>
                <w:rFonts w:ascii="Times New Roman" w:eastAsia="Calibri"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Calibri" w:hAnsi="Times New Roman" w:cs="Times New Roman"/>
                <w:b/>
                <w:sz w:val="24"/>
                <w:szCs w:val="24"/>
              </w:rPr>
            </w:pPr>
            <w:r w:rsidRPr="002F27FE">
              <w:rPr>
                <w:rFonts w:ascii="Times New Roman" w:eastAsia="Calibri" w:hAnsi="Times New Roman" w:cs="Times New Roman"/>
                <w:b/>
                <w:sz w:val="24"/>
                <w:szCs w:val="24"/>
              </w:rPr>
              <w:t>Итого</w:t>
            </w:r>
          </w:p>
        </w:tc>
        <w:tc>
          <w:tcPr>
            <w:tcW w:w="1272"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Calibri" w:hAnsi="Times New Roman" w:cs="Times New Roman"/>
                <w:b/>
                <w:sz w:val="24"/>
                <w:szCs w:val="24"/>
              </w:rPr>
            </w:pPr>
            <w:r w:rsidRPr="002F27FE">
              <w:rPr>
                <w:rFonts w:ascii="Times New Roman" w:eastAsia="Calibri" w:hAnsi="Times New Roman" w:cs="Times New Roman"/>
                <w:b/>
                <w:sz w:val="24"/>
                <w:szCs w:val="24"/>
              </w:rPr>
              <w:t>2346</w:t>
            </w:r>
          </w:p>
        </w:tc>
        <w:tc>
          <w:tcPr>
            <w:tcW w:w="1134"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Calibri" w:hAnsi="Times New Roman" w:cs="Times New Roman"/>
                <w:b/>
                <w:sz w:val="24"/>
                <w:szCs w:val="24"/>
              </w:rPr>
            </w:pPr>
            <w:r w:rsidRPr="002F27FE">
              <w:rPr>
                <w:rFonts w:ascii="Times New Roman" w:eastAsia="Calibri" w:hAnsi="Times New Roman" w:cs="Times New Roman"/>
                <w:b/>
                <w:sz w:val="24"/>
                <w:szCs w:val="24"/>
              </w:rPr>
              <w:t>1313</w:t>
            </w:r>
          </w:p>
        </w:tc>
        <w:tc>
          <w:tcPr>
            <w:tcW w:w="1137"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rPr>
                <w:rFonts w:ascii="Times New Roman" w:eastAsia="Calibri" w:hAnsi="Times New Roman" w:cs="Times New Roman"/>
                <w:b/>
                <w:sz w:val="24"/>
                <w:szCs w:val="24"/>
              </w:rPr>
            </w:pPr>
            <w:r w:rsidRPr="002F27FE">
              <w:rPr>
                <w:rFonts w:ascii="Times New Roman" w:eastAsia="Calibri" w:hAnsi="Times New Roman" w:cs="Times New Roman"/>
                <w:b/>
                <w:sz w:val="24"/>
                <w:szCs w:val="24"/>
              </w:rPr>
              <w:t>379</w:t>
            </w:r>
          </w:p>
        </w:tc>
        <w:tc>
          <w:tcPr>
            <w:tcW w:w="1418" w:type="dxa"/>
            <w:tcBorders>
              <w:top w:val="single" w:sz="4" w:space="0" w:color="auto"/>
              <w:left w:val="single" w:sz="4" w:space="0" w:color="auto"/>
              <w:bottom w:val="single" w:sz="4" w:space="0" w:color="auto"/>
              <w:right w:val="single" w:sz="4" w:space="0" w:color="auto"/>
            </w:tcBorders>
            <w:hideMark/>
          </w:tcPr>
          <w:p w:rsidR="002F27FE" w:rsidRPr="002F27FE" w:rsidRDefault="002F27FE" w:rsidP="002F27FE">
            <w:pPr>
              <w:spacing w:after="0" w:line="240" w:lineRule="auto"/>
              <w:jc w:val="center"/>
              <w:rPr>
                <w:rFonts w:ascii="Times New Roman" w:eastAsia="Calibri" w:hAnsi="Times New Roman" w:cs="Times New Roman"/>
                <w:sz w:val="24"/>
                <w:szCs w:val="24"/>
              </w:rPr>
            </w:pPr>
            <w:r w:rsidRPr="002F27FE">
              <w:rPr>
                <w:rFonts w:ascii="Times New Roman" w:eastAsia="Calibri" w:hAnsi="Times New Roman" w:cs="Times New Roman"/>
                <w:sz w:val="24"/>
                <w:szCs w:val="24"/>
              </w:rPr>
              <w:t>_</w:t>
            </w:r>
          </w:p>
        </w:tc>
      </w:tr>
    </w:tbl>
    <w:p w:rsidR="002F27FE" w:rsidRPr="002F27FE" w:rsidRDefault="002F27FE" w:rsidP="002F27FE">
      <w:pPr>
        <w:spacing w:after="0" w:line="240" w:lineRule="auto"/>
        <w:jc w:val="both"/>
        <w:rPr>
          <w:rFonts w:ascii="Times New Roman" w:eastAsia="Times New Roman" w:hAnsi="Times New Roman" w:cs="Times New Roman"/>
          <w:sz w:val="24"/>
          <w:szCs w:val="24"/>
          <w:lang w:eastAsia="ru-RU"/>
        </w:rPr>
      </w:pPr>
    </w:p>
    <w:p w:rsidR="006F6F9A" w:rsidRDefault="003F4C38" w:rsidP="006F6F9A">
      <w:pPr>
        <w:tabs>
          <w:tab w:val="left" w:pos="709"/>
        </w:tabs>
        <w:spacing w:before="20" w:after="20" w:line="240" w:lineRule="auto"/>
        <w:ind w:firstLine="709"/>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val="en-US" w:eastAsia="ru-RU"/>
        </w:rPr>
        <w:t>II</w:t>
      </w:r>
      <w:r w:rsidRPr="00F01943">
        <w:rPr>
          <w:rFonts w:ascii="Times New Roman" w:eastAsia="Times New Roman" w:hAnsi="Times New Roman" w:cs="Times New Roman"/>
          <w:b/>
          <w:sz w:val="24"/>
          <w:szCs w:val="24"/>
          <w:lang w:eastAsia="ru-RU"/>
        </w:rPr>
        <w:t>. В сфере организации методической работы и развитию пенсионной системы:</w:t>
      </w:r>
    </w:p>
    <w:p w:rsidR="00F01943" w:rsidRDefault="00F01943" w:rsidP="006F6F9A">
      <w:pPr>
        <w:tabs>
          <w:tab w:val="left" w:pos="709"/>
        </w:tabs>
        <w:spacing w:before="20" w:after="20" w:line="240" w:lineRule="auto"/>
        <w:ind w:firstLine="709"/>
        <w:jc w:val="both"/>
        <w:rPr>
          <w:rFonts w:ascii="Times New Roman" w:eastAsia="Times New Roman" w:hAnsi="Times New Roman" w:cs="Times New Roman"/>
          <w:b/>
          <w:sz w:val="24"/>
          <w:szCs w:val="24"/>
          <w:lang w:eastAsia="ru-RU"/>
        </w:rPr>
      </w:pP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С целью совершенствования нормативной правовой базы в области пенсионного обеспечения подготовлены:</w:t>
      </w:r>
    </w:p>
    <w:p w:rsidR="00F01943" w:rsidRPr="00F01943" w:rsidRDefault="00F01943" w:rsidP="00F01943">
      <w:pPr>
        <w:spacing w:after="0" w:line="240" w:lineRule="auto"/>
        <w:ind w:firstLine="567"/>
        <w:jc w:val="both"/>
        <w:rPr>
          <w:rFonts w:ascii="Times New Roman" w:hAnsi="Times New Roman" w:cs="Times New Roman"/>
          <w:b/>
          <w:sz w:val="24"/>
          <w:szCs w:val="24"/>
        </w:rPr>
      </w:pPr>
      <w:r w:rsidRPr="00F01943">
        <w:rPr>
          <w:rFonts w:ascii="Times New Roman" w:hAnsi="Times New Roman" w:cs="Times New Roman"/>
          <w:b/>
          <w:sz w:val="24"/>
          <w:szCs w:val="24"/>
        </w:rPr>
        <w:t xml:space="preserve">Проекты правовых актов Президента ПМР – 1  </w:t>
      </w:r>
    </w:p>
    <w:p w:rsidR="00F01943" w:rsidRDefault="00F01943" w:rsidP="00F01943">
      <w:pPr>
        <w:spacing w:after="0" w:line="240" w:lineRule="auto"/>
        <w:ind w:firstLine="567"/>
        <w:jc w:val="both"/>
        <w:rPr>
          <w:rFonts w:ascii="Times New Roman" w:hAnsi="Times New Roman" w:cs="Times New Roman"/>
          <w:b/>
          <w:sz w:val="24"/>
          <w:szCs w:val="24"/>
        </w:rPr>
      </w:pPr>
      <w:r w:rsidRPr="00F01943">
        <w:rPr>
          <w:rFonts w:ascii="Times New Roman" w:hAnsi="Times New Roman" w:cs="Times New Roman"/>
          <w:b/>
          <w:sz w:val="24"/>
          <w:szCs w:val="24"/>
        </w:rPr>
        <w:t xml:space="preserve">Проекты правовых актов Правительства ПМР – 11  </w:t>
      </w:r>
    </w:p>
    <w:p w:rsidR="00F01943" w:rsidRPr="00F01943" w:rsidRDefault="00F01943" w:rsidP="00F01943">
      <w:pPr>
        <w:spacing w:after="0" w:line="240" w:lineRule="auto"/>
        <w:ind w:firstLine="567"/>
        <w:jc w:val="both"/>
        <w:rPr>
          <w:rFonts w:ascii="Times New Roman" w:hAnsi="Times New Roman" w:cs="Times New Roman"/>
          <w:b/>
          <w:sz w:val="24"/>
          <w:szCs w:val="24"/>
        </w:rPr>
      </w:pPr>
      <w:r w:rsidRPr="00F01943">
        <w:rPr>
          <w:rFonts w:ascii="Times New Roman" w:hAnsi="Times New Roman" w:cs="Times New Roman"/>
          <w:b/>
          <w:sz w:val="24"/>
          <w:szCs w:val="24"/>
        </w:rPr>
        <w:t>Ведомственные нормативные правовые акты - 1</w:t>
      </w:r>
    </w:p>
    <w:p w:rsidR="00F01943" w:rsidRPr="00F01943" w:rsidRDefault="00F01943" w:rsidP="00F01943">
      <w:pPr>
        <w:spacing w:after="0" w:line="240" w:lineRule="auto"/>
        <w:ind w:firstLine="567"/>
        <w:jc w:val="both"/>
        <w:rPr>
          <w:rFonts w:ascii="Times New Roman" w:hAnsi="Times New Roman" w:cs="Times New Roman"/>
          <w:sz w:val="24"/>
          <w:szCs w:val="24"/>
        </w:rPr>
      </w:pP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ab/>
        <w:t xml:space="preserve">Управлением рассмотрены и даны письменные ответы на </w:t>
      </w:r>
      <w:r w:rsidRPr="00F01943">
        <w:rPr>
          <w:rFonts w:ascii="Times New Roman" w:hAnsi="Times New Roman" w:cs="Times New Roman"/>
          <w:b/>
          <w:sz w:val="24"/>
          <w:szCs w:val="24"/>
        </w:rPr>
        <w:t xml:space="preserve">366 </w:t>
      </w:r>
      <w:r w:rsidRPr="00F01943">
        <w:rPr>
          <w:rFonts w:ascii="Times New Roman" w:hAnsi="Times New Roman" w:cs="Times New Roman"/>
          <w:sz w:val="24"/>
          <w:szCs w:val="24"/>
        </w:rPr>
        <w:t>обращений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Приднестровской Молдавской Республики и Правительства Приднестровской Молдавской Республики.</w:t>
      </w:r>
    </w:p>
    <w:p w:rsidR="00F01943" w:rsidRPr="00F01943" w:rsidRDefault="00F01943" w:rsidP="00F01943">
      <w:pPr>
        <w:spacing w:after="0" w:line="240" w:lineRule="auto"/>
        <w:jc w:val="both"/>
        <w:rPr>
          <w:rFonts w:ascii="Times New Roman" w:hAnsi="Times New Roman" w:cs="Times New Roman"/>
          <w:color w:val="FF0000"/>
          <w:sz w:val="24"/>
          <w:szCs w:val="24"/>
        </w:rPr>
      </w:pPr>
    </w:p>
    <w:p w:rsidR="00F01943" w:rsidRPr="00F01943" w:rsidRDefault="00F01943" w:rsidP="00F01943">
      <w:pPr>
        <w:spacing w:after="0" w:line="240" w:lineRule="auto"/>
        <w:ind w:firstLine="567"/>
        <w:jc w:val="both"/>
        <w:rPr>
          <w:rFonts w:ascii="Times New Roman" w:hAnsi="Times New Roman" w:cs="Times New Roman"/>
          <w:b/>
          <w:sz w:val="24"/>
          <w:szCs w:val="24"/>
        </w:rPr>
      </w:pPr>
      <w:r w:rsidRPr="00F01943">
        <w:rPr>
          <w:rFonts w:ascii="Times New Roman" w:hAnsi="Times New Roman" w:cs="Times New Roman"/>
          <w:b/>
          <w:sz w:val="24"/>
          <w:szCs w:val="24"/>
        </w:rPr>
        <w:t>В области международного сотрудничества</w:t>
      </w: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В рамках реализации на территории Приднестровской Молдавской Республики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Управлением по организации методической работы и развитию пенсионной системы в адрес  Пенсионного фонда Российской Федерации были направлены сведения о 4 умерших получателей ДЕМО.</w:t>
      </w:r>
    </w:p>
    <w:p w:rsidR="00F01943" w:rsidRPr="00F01943" w:rsidRDefault="00F01943" w:rsidP="00F01943">
      <w:pPr>
        <w:tabs>
          <w:tab w:val="left" w:pos="709"/>
        </w:tabs>
        <w:spacing w:before="20" w:after="20" w:line="240" w:lineRule="auto"/>
        <w:jc w:val="both"/>
        <w:rPr>
          <w:rFonts w:ascii="Times New Roman" w:eastAsia="Times New Roman" w:hAnsi="Times New Roman" w:cs="Times New Roman"/>
          <w:b/>
          <w:sz w:val="24"/>
          <w:szCs w:val="24"/>
          <w:lang w:eastAsia="ru-RU"/>
        </w:rPr>
      </w:pPr>
    </w:p>
    <w:p w:rsidR="009B1662" w:rsidRPr="00932020" w:rsidRDefault="009B1662" w:rsidP="008E5B23">
      <w:pPr>
        <w:tabs>
          <w:tab w:val="left" w:pos="709"/>
        </w:tabs>
        <w:spacing w:after="0" w:line="240" w:lineRule="auto"/>
        <w:jc w:val="both"/>
        <w:rPr>
          <w:rFonts w:ascii="Times New Roman" w:eastAsia="Times New Roman" w:hAnsi="Times New Roman" w:cs="Times New Roman"/>
          <w:b/>
          <w:sz w:val="24"/>
          <w:szCs w:val="24"/>
          <w:highlight w:val="yellow"/>
          <w:lang w:eastAsia="ru-RU"/>
        </w:rPr>
      </w:pPr>
    </w:p>
    <w:p w:rsidR="00D26C60" w:rsidRPr="00F01943"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val="en-US" w:eastAsia="ru-RU"/>
        </w:rPr>
        <w:t>III</w:t>
      </w:r>
      <w:r w:rsidRPr="00F01943">
        <w:rPr>
          <w:rFonts w:ascii="Times New Roman" w:eastAsia="Times New Roman" w:hAnsi="Times New Roman" w:cs="Times New Roman"/>
          <w:b/>
          <w:sz w:val="24"/>
          <w:szCs w:val="24"/>
          <w:lang w:eastAsia="ru-RU"/>
        </w:rPr>
        <w:t>. В сфере социально-трудовых отношений и регулирования оплаты труда работников бюджетной сферы:</w:t>
      </w:r>
    </w:p>
    <w:p w:rsidR="00D26C60" w:rsidRPr="00F01943"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 В рамках правотворческой деятельности</w:t>
      </w:r>
    </w:p>
    <w:p w:rsidR="00D26C60" w:rsidRPr="00F01943"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1.1. Разработаны проекты следующих нормативных правовых актов:</w:t>
      </w:r>
    </w:p>
    <w:p w:rsidR="009A6A9C" w:rsidRDefault="009A6A9C"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F01943" w:rsidRPr="00F01943" w:rsidRDefault="00F01943" w:rsidP="00F01943">
      <w:pPr>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b/>
          <w:sz w:val="24"/>
          <w:szCs w:val="24"/>
          <w:lang w:eastAsia="ru-RU"/>
        </w:rPr>
        <w:t xml:space="preserve">Законы </w:t>
      </w:r>
      <w:r w:rsidRPr="00F01943">
        <w:rPr>
          <w:rFonts w:ascii="Times New Roman" w:eastAsia="Times New Roman" w:hAnsi="Times New Roman" w:cs="Times New Roman"/>
          <w:sz w:val="24"/>
          <w:szCs w:val="24"/>
          <w:lang w:eastAsia="ru-RU"/>
        </w:rPr>
        <w:t xml:space="preserve">Приднестровской Молдавской Республики – </w:t>
      </w:r>
      <w:r w:rsidRPr="00F01943">
        <w:rPr>
          <w:rFonts w:ascii="Times New Roman" w:eastAsia="Times New Roman" w:hAnsi="Times New Roman" w:cs="Times New Roman"/>
          <w:b/>
          <w:sz w:val="24"/>
          <w:szCs w:val="24"/>
          <w:lang w:eastAsia="ru-RU"/>
        </w:rPr>
        <w:t>10</w:t>
      </w:r>
      <w:r w:rsidRPr="00F01943">
        <w:rPr>
          <w:rFonts w:ascii="Times New Roman" w:eastAsia="Times New Roman" w:hAnsi="Times New Roman" w:cs="Times New Roman"/>
          <w:sz w:val="24"/>
          <w:szCs w:val="24"/>
          <w:lang w:eastAsia="ru-RU"/>
        </w:rPr>
        <w:t>:</w:t>
      </w:r>
    </w:p>
    <w:p w:rsidR="00F01943" w:rsidRPr="00F01943"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 xml:space="preserve">Указы Президента </w:t>
      </w:r>
      <w:r w:rsidRPr="00F01943">
        <w:rPr>
          <w:rFonts w:ascii="Times New Roman" w:eastAsia="Times New Roman" w:hAnsi="Times New Roman" w:cs="Times New Roman"/>
          <w:sz w:val="24"/>
          <w:szCs w:val="24"/>
          <w:lang w:eastAsia="ru-RU"/>
        </w:rPr>
        <w:t xml:space="preserve">Приднестровской Молдавской Республики – </w:t>
      </w:r>
      <w:r w:rsidRPr="00F01943">
        <w:rPr>
          <w:rFonts w:ascii="Times New Roman" w:eastAsia="Times New Roman" w:hAnsi="Times New Roman" w:cs="Times New Roman"/>
          <w:b/>
          <w:sz w:val="24"/>
          <w:szCs w:val="24"/>
          <w:lang w:eastAsia="ru-RU"/>
        </w:rPr>
        <w:t>0:</w:t>
      </w:r>
    </w:p>
    <w:p w:rsidR="00F01943" w:rsidRPr="00F01943"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 xml:space="preserve">Постановления Правительства </w:t>
      </w:r>
      <w:r w:rsidRPr="00F01943">
        <w:rPr>
          <w:rFonts w:ascii="Times New Roman" w:eastAsia="Times New Roman" w:hAnsi="Times New Roman" w:cs="Times New Roman"/>
          <w:sz w:val="24"/>
          <w:szCs w:val="24"/>
          <w:lang w:eastAsia="ru-RU"/>
        </w:rPr>
        <w:t xml:space="preserve">Приднестровской Молдавской Республики – </w:t>
      </w:r>
      <w:r w:rsidRPr="00F01943">
        <w:rPr>
          <w:rFonts w:ascii="Times New Roman" w:eastAsia="Times New Roman" w:hAnsi="Times New Roman" w:cs="Times New Roman"/>
          <w:b/>
          <w:sz w:val="24"/>
          <w:szCs w:val="24"/>
          <w:lang w:eastAsia="ru-RU"/>
        </w:rPr>
        <w:t>5:</w:t>
      </w:r>
    </w:p>
    <w:p w:rsidR="00F01943" w:rsidRPr="00F01943"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Распоряжения</w:t>
      </w:r>
      <w:r w:rsidRPr="00F01943">
        <w:rPr>
          <w:rFonts w:ascii="Times New Roman" w:eastAsia="Times New Roman" w:hAnsi="Times New Roman" w:cs="Times New Roman"/>
          <w:sz w:val="24"/>
          <w:szCs w:val="24"/>
          <w:lang w:eastAsia="ru-RU"/>
        </w:rPr>
        <w:t xml:space="preserve"> </w:t>
      </w:r>
      <w:r w:rsidRPr="00F01943">
        <w:rPr>
          <w:rFonts w:ascii="Times New Roman" w:eastAsia="Times New Roman" w:hAnsi="Times New Roman" w:cs="Times New Roman"/>
          <w:b/>
          <w:sz w:val="24"/>
          <w:szCs w:val="24"/>
          <w:lang w:eastAsia="ru-RU"/>
        </w:rPr>
        <w:t xml:space="preserve">Правительства </w:t>
      </w:r>
      <w:r w:rsidRPr="00F01943">
        <w:rPr>
          <w:rFonts w:ascii="Times New Roman" w:eastAsia="Times New Roman" w:hAnsi="Times New Roman" w:cs="Times New Roman"/>
          <w:sz w:val="24"/>
          <w:szCs w:val="24"/>
          <w:lang w:eastAsia="ru-RU"/>
        </w:rPr>
        <w:t xml:space="preserve">Приднестровской Молдавской Республики – </w:t>
      </w:r>
      <w:r w:rsidRPr="00F01943">
        <w:rPr>
          <w:rFonts w:ascii="Times New Roman" w:eastAsia="Times New Roman" w:hAnsi="Times New Roman" w:cs="Times New Roman"/>
          <w:b/>
          <w:sz w:val="24"/>
          <w:szCs w:val="24"/>
          <w:lang w:eastAsia="ru-RU"/>
        </w:rPr>
        <w:t>2:</w:t>
      </w:r>
    </w:p>
    <w:p w:rsidR="00F01943" w:rsidRPr="00F01943"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 xml:space="preserve">Приказы Министерства по социальной защите и труду </w:t>
      </w:r>
      <w:r w:rsidRPr="00F01943">
        <w:rPr>
          <w:rFonts w:ascii="Times New Roman" w:eastAsia="Times New Roman" w:hAnsi="Times New Roman" w:cs="Times New Roman"/>
          <w:sz w:val="24"/>
          <w:szCs w:val="24"/>
          <w:lang w:eastAsia="ru-RU"/>
        </w:rPr>
        <w:t xml:space="preserve">Приднестровской Молдавской Республики – </w:t>
      </w:r>
      <w:r w:rsidRPr="00F01943">
        <w:rPr>
          <w:rFonts w:ascii="Times New Roman" w:eastAsia="Times New Roman" w:hAnsi="Times New Roman" w:cs="Times New Roman"/>
          <w:b/>
          <w:sz w:val="24"/>
          <w:szCs w:val="24"/>
          <w:lang w:eastAsia="ru-RU"/>
        </w:rPr>
        <w:t>20:</w:t>
      </w:r>
    </w:p>
    <w:p w:rsidR="00F01943" w:rsidRPr="00F01943" w:rsidRDefault="00F01943" w:rsidP="00F01943">
      <w:pPr>
        <w:spacing w:after="0" w:line="240" w:lineRule="auto"/>
        <w:ind w:firstLine="709"/>
        <w:jc w:val="both"/>
        <w:rPr>
          <w:rFonts w:ascii="Times New Roman" w:eastAsia="Calibri" w:hAnsi="Times New Roman" w:cs="Times New Roman"/>
          <w:sz w:val="24"/>
          <w:szCs w:val="24"/>
          <w:lang w:eastAsia="ru-RU"/>
        </w:rPr>
      </w:pPr>
    </w:p>
    <w:p w:rsidR="00F01943" w:rsidRPr="00F01943" w:rsidRDefault="00F01943" w:rsidP="00F01943">
      <w:pPr>
        <w:spacing w:after="0" w:line="240" w:lineRule="auto"/>
        <w:ind w:firstLine="709"/>
        <w:jc w:val="both"/>
        <w:rPr>
          <w:rFonts w:ascii="Times New Roman" w:eastAsia="Calibri" w:hAnsi="Times New Roman" w:cs="Times New Roman"/>
          <w:b/>
          <w:color w:val="000000"/>
          <w:sz w:val="24"/>
          <w:szCs w:val="24"/>
        </w:rPr>
      </w:pPr>
      <w:r w:rsidRPr="00F01943">
        <w:rPr>
          <w:rFonts w:ascii="Times New Roman" w:eastAsia="Calibri" w:hAnsi="Times New Roman" w:cs="Times New Roman"/>
          <w:b/>
          <w:color w:val="000000"/>
          <w:sz w:val="24"/>
          <w:szCs w:val="24"/>
        </w:rPr>
        <w:lastRenderedPageBreak/>
        <w:t>II. Подготовлены заключения</w:t>
      </w:r>
      <w:r w:rsidRPr="00F01943">
        <w:rPr>
          <w:rFonts w:ascii="Times New Roman" w:eastAsia="Calibri" w:hAnsi="Times New Roman" w:cs="Times New Roman"/>
          <w:color w:val="000000"/>
          <w:sz w:val="24"/>
          <w:szCs w:val="24"/>
        </w:rPr>
        <w:t xml:space="preserve"> на следующие проекты нормативных правовых актов, разработанные другими ведомствами – </w:t>
      </w:r>
      <w:r w:rsidRPr="00F01943">
        <w:rPr>
          <w:rFonts w:ascii="Times New Roman" w:eastAsia="Calibri" w:hAnsi="Times New Roman" w:cs="Times New Roman"/>
          <w:b/>
          <w:color w:val="000000"/>
          <w:sz w:val="24"/>
          <w:szCs w:val="24"/>
        </w:rPr>
        <w:t>22:</w:t>
      </w:r>
    </w:p>
    <w:p w:rsidR="00F01943" w:rsidRPr="00F01943" w:rsidRDefault="00F01943" w:rsidP="00F01943">
      <w:pPr>
        <w:spacing w:after="0" w:line="240" w:lineRule="auto"/>
        <w:jc w:val="both"/>
        <w:rPr>
          <w:rFonts w:ascii="Times New Roman" w:eastAsia="Calibri" w:hAnsi="Times New Roman" w:cs="Times New Roman"/>
          <w:sz w:val="24"/>
          <w:szCs w:val="24"/>
        </w:rPr>
      </w:pPr>
    </w:p>
    <w:p w:rsidR="00F01943" w:rsidRPr="00F01943" w:rsidRDefault="00F01943" w:rsidP="00F01943">
      <w:pPr>
        <w:spacing w:after="0" w:line="240" w:lineRule="auto"/>
        <w:ind w:firstLine="709"/>
        <w:jc w:val="both"/>
        <w:rPr>
          <w:rFonts w:ascii="Times New Roman" w:eastAsia="Times New Roman" w:hAnsi="Times New Roman" w:cs="Times New Roman"/>
          <w:b/>
          <w:color w:val="000000"/>
          <w:sz w:val="24"/>
          <w:szCs w:val="24"/>
          <w:lang w:eastAsia="ru-RU"/>
        </w:rPr>
      </w:pPr>
      <w:r w:rsidRPr="00F01943">
        <w:rPr>
          <w:rFonts w:ascii="Times New Roman" w:eastAsia="Times New Roman" w:hAnsi="Times New Roman" w:cs="Times New Roman"/>
          <w:b/>
          <w:sz w:val="24"/>
          <w:szCs w:val="24"/>
          <w:lang w:val="en-US" w:eastAsia="ru-RU"/>
        </w:rPr>
        <w:t>III</w:t>
      </w:r>
      <w:r w:rsidRPr="00F01943">
        <w:rPr>
          <w:rFonts w:ascii="Times New Roman" w:eastAsia="Times New Roman" w:hAnsi="Times New Roman" w:cs="Times New Roman"/>
          <w:b/>
          <w:sz w:val="24"/>
          <w:szCs w:val="24"/>
          <w:lang w:eastAsia="ru-RU"/>
        </w:rPr>
        <w:t xml:space="preserve">. </w:t>
      </w:r>
      <w:r w:rsidRPr="00F01943">
        <w:rPr>
          <w:rFonts w:ascii="Times New Roman" w:eastAsia="Times New Roman" w:hAnsi="Times New Roman" w:cs="Times New Roman"/>
          <w:b/>
          <w:color w:val="000000"/>
          <w:sz w:val="24"/>
          <w:szCs w:val="24"/>
          <w:lang w:eastAsia="ru-RU"/>
        </w:rPr>
        <w:t>Исполнено</w:t>
      </w:r>
      <w:r w:rsidRPr="00F01943">
        <w:rPr>
          <w:rFonts w:ascii="Times New Roman" w:eastAsia="Times New Roman" w:hAnsi="Times New Roman" w:cs="Times New Roman"/>
          <w:color w:val="000000"/>
          <w:sz w:val="24"/>
          <w:szCs w:val="24"/>
          <w:lang w:eastAsia="ru-RU"/>
        </w:rPr>
        <w:t xml:space="preserve"> </w:t>
      </w:r>
      <w:r w:rsidRPr="00F01943">
        <w:rPr>
          <w:rFonts w:ascii="Times New Roman" w:eastAsia="Times New Roman" w:hAnsi="Times New Roman" w:cs="Times New Roman"/>
          <w:b/>
          <w:color w:val="000000"/>
          <w:sz w:val="24"/>
          <w:szCs w:val="24"/>
          <w:lang w:eastAsia="ru-RU"/>
        </w:rPr>
        <w:t>Поручений</w:t>
      </w:r>
      <w:r w:rsidRPr="00F01943">
        <w:rPr>
          <w:rFonts w:ascii="Times New Roman" w:eastAsia="Times New Roman" w:hAnsi="Times New Roman" w:cs="Times New Roman"/>
          <w:color w:val="000000"/>
          <w:sz w:val="24"/>
          <w:szCs w:val="24"/>
          <w:lang w:eastAsia="ru-RU"/>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Pr="00F01943">
        <w:rPr>
          <w:rFonts w:ascii="Times New Roman" w:eastAsia="Times New Roman" w:hAnsi="Times New Roman" w:cs="Times New Roman"/>
          <w:b/>
          <w:color w:val="000000"/>
          <w:sz w:val="24"/>
          <w:szCs w:val="24"/>
          <w:lang w:eastAsia="ru-RU"/>
        </w:rPr>
        <w:t xml:space="preserve"> 63.</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F01943">
        <w:rPr>
          <w:rFonts w:ascii="Times New Roman" w:eastAsia="Times New Roman" w:hAnsi="Times New Roman" w:cs="Times New Roman"/>
          <w:b/>
          <w:color w:val="000000"/>
          <w:sz w:val="24"/>
          <w:szCs w:val="24"/>
          <w:lang w:val="en-US" w:eastAsia="ru-RU"/>
        </w:rPr>
        <w:t>IV</w:t>
      </w:r>
      <w:r w:rsidRPr="00F01943">
        <w:rPr>
          <w:rFonts w:ascii="Times New Roman" w:eastAsia="Times New Roman" w:hAnsi="Times New Roman" w:cs="Times New Roman"/>
          <w:b/>
          <w:color w:val="000000"/>
          <w:sz w:val="24"/>
          <w:szCs w:val="24"/>
          <w:lang w:eastAsia="ru-RU"/>
        </w:rPr>
        <w:t>. Рассмотрено обращений</w:t>
      </w:r>
      <w:r w:rsidRPr="00F01943">
        <w:rPr>
          <w:rFonts w:ascii="Times New Roman" w:eastAsia="Times New Roman" w:hAnsi="Times New Roman" w:cs="Times New Roman"/>
          <w:color w:val="000000"/>
          <w:sz w:val="24"/>
          <w:szCs w:val="24"/>
          <w:lang w:eastAsia="ru-RU"/>
        </w:rPr>
        <w:t xml:space="preserve"> министерств и ведомств, организаций и граждан </w:t>
      </w:r>
      <w:r w:rsidRPr="00F01943">
        <w:rPr>
          <w:rFonts w:ascii="Times New Roman" w:eastAsia="Times New Roman" w:hAnsi="Times New Roman" w:cs="Times New Roman"/>
          <w:b/>
          <w:color w:val="000000"/>
          <w:sz w:val="24"/>
          <w:szCs w:val="24"/>
          <w:lang w:eastAsia="ru-RU"/>
        </w:rPr>
        <w:t xml:space="preserve">– 94, </w:t>
      </w:r>
      <w:r w:rsidRPr="00F01943">
        <w:rPr>
          <w:rFonts w:ascii="Times New Roman" w:eastAsia="Times New Roman" w:hAnsi="Times New Roman" w:cs="Times New Roman"/>
          <w:color w:val="000000"/>
          <w:sz w:val="24"/>
          <w:szCs w:val="24"/>
          <w:lang w:eastAsia="ru-RU"/>
        </w:rPr>
        <w:t xml:space="preserve">в том числе вопросов с сайта – </w:t>
      </w:r>
      <w:r w:rsidRPr="00F01943">
        <w:rPr>
          <w:rFonts w:ascii="Times New Roman" w:eastAsia="Times New Roman" w:hAnsi="Times New Roman" w:cs="Times New Roman"/>
          <w:b/>
          <w:color w:val="000000"/>
          <w:sz w:val="24"/>
          <w:szCs w:val="24"/>
          <w:lang w:eastAsia="ru-RU"/>
        </w:rPr>
        <w:t>41.</w:t>
      </w:r>
    </w:p>
    <w:p w:rsidR="00F01943" w:rsidRPr="00F01943" w:rsidRDefault="00F01943" w:rsidP="00F01943">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01943" w:rsidRPr="00F01943" w:rsidRDefault="00F01943" w:rsidP="00F01943">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F01943">
        <w:rPr>
          <w:rFonts w:ascii="Times New Roman" w:eastAsia="Times New Roman" w:hAnsi="Times New Roman" w:cs="Times New Roman"/>
          <w:b/>
          <w:color w:val="000000"/>
          <w:sz w:val="24"/>
          <w:szCs w:val="24"/>
          <w:lang w:val="en-US" w:eastAsia="ru-RU"/>
        </w:rPr>
        <w:t>V</w:t>
      </w:r>
      <w:r w:rsidRPr="00F01943">
        <w:rPr>
          <w:rFonts w:ascii="Times New Roman" w:eastAsia="Times New Roman" w:hAnsi="Times New Roman" w:cs="Times New Roman"/>
          <w:b/>
          <w:color w:val="000000"/>
          <w:sz w:val="24"/>
          <w:szCs w:val="24"/>
          <w:lang w:eastAsia="ru-RU"/>
        </w:rPr>
        <w:t>. Направлено информационных писем и запросов – 176.</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b/>
          <w:sz w:val="24"/>
          <w:szCs w:val="24"/>
          <w:lang w:val="en-US" w:eastAsia="ru-RU"/>
        </w:rPr>
        <w:t>VI</w:t>
      </w:r>
      <w:r w:rsidRPr="00F01943">
        <w:rPr>
          <w:rFonts w:ascii="Times New Roman" w:eastAsia="Times New Roman" w:hAnsi="Times New Roman" w:cs="Times New Roman"/>
          <w:b/>
          <w:sz w:val="24"/>
          <w:szCs w:val="24"/>
          <w:lang w:eastAsia="ru-RU"/>
        </w:rPr>
        <w:t>.</w:t>
      </w:r>
      <w:r w:rsidRPr="00F01943">
        <w:rPr>
          <w:rFonts w:ascii="Times New Roman" w:eastAsia="Times New Roman" w:hAnsi="Times New Roman" w:cs="Times New Roman"/>
          <w:sz w:val="24"/>
          <w:szCs w:val="24"/>
          <w:lang w:eastAsia="ru-RU"/>
        </w:rPr>
        <w:t xml:space="preserve"> </w:t>
      </w:r>
      <w:r w:rsidRPr="00F01943">
        <w:rPr>
          <w:rFonts w:ascii="Times New Roman" w:eastAsia="Times New Roman" w:hAnsi="Times New Roman" w:cs="Times New Roman"/>
          <w:b/>
          <w:sz w:val="24"/>
          <w:szCs w:val="24"/>
          <w:lang w:eastAsia="ru-RU"/>
        </w:rPr>
        <w:t xml:space="preserve">Проведено, принято участие в 35 </w:t>
      </w:r>
      <w:r w:rsidRPr="00F01943">
        <w:rPr>
          <w:rFonts w:ascii="Times New Roman" w:eastAsia="Times New Roman" w:hAnsi="Times New Roman" w:cs="Times New Roman"/>
          <w:sz w:val="24"/>
          <w:szCs w:val="24"/>
          <w:lang w:eastAsia="ru-RU"/>
        </w:rPr>
        <w:t>совещаниях (комитетах, сессиях, комиссиях), в том числе принято участие в 8 судебных заседаниях по судебному иску об изменении места прохождения альтернативной гражданской службы.</w:t>
      </w:r>
    </w:p>
    <w:p w:rsidR="00F01943" w:rsidRPr="00F01943" w:rsidRDefault="00F01943" w:rsidP="00F01943">
      <w:pPr>
        <w:spacing w:after="0" w:line="240" w:lineRule="auto"/>
        <w:ind w:firstLine="709"/>
        <w:jc w:val="both"/>
        <w:rPr>
          <w:rFonts w:ascii="Times New Roman" w:eastAsia="Times New Roman" w:hAnsi="Times New Roman" w:cs="Times New Roman"/>
          <w:sz w:val="24"/>
          <w:szCs w:val="24"/>
          <w:lang w:eastAsia="ru-RU"/>
        </w:rPr>
      </w:pPr>
    </w:p>
    <w:p w:rsidR="00F01943" w:rsidRPr="00F01943" w:rsidRDefault="00F01943" w:rsidP="00F01943">
      <w:pPr>
        <w:spacing w:after="0" w:line="240" w:lineRule="auto"/>
        <w:ind w:firstLine="709"/>
        <w:contextualSpacing/>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val="en-US" w:eastAsia="ru-RU"/>
        </w:rPr>
        <w:t>VII</w:t>
      </w:r>
      <w:r w:rsidRPr="00F01943">
        <w:rPr>
          <w:rFonts w:ascii="Times New Roman" w:eastAsia="Times New Roman" w:hAnsi="Times New Roman" w:cs="Times New Roman"/>
          <w:b/>
          <w:sz w:val="24"/>
          <w:szCs w:val="24"/>
          <w:lang w:eastAsia="ru-RU"/>
        </w:rPr>
        <w:t>. Разное</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sz w:val="24"/>
          <w:szCs w:val="24"/>
          <w:lang w:eastAsia="ru-RU"/>
        </w:rPr>
        <w:t xml:space="preserve">1. Проведена </w:t>
      </w:r>
      <w:r w:rsidRPr="00F01943">
        <w:rPr>
          <w:rFonts w:ascii="Times New Roman" w:eastAsia="Times New Roman" w:hAnsi="Times New Roman" w:cs="Times New Roman"/>
          <w:b/>
          <w:sz w:val="24"/>
          <w:szCs w:val="24"/>
          <w:lang w:eastAsia="ru-RU"/>
        </w:rPr>
        <w:t xml:space="preserve">уведомительная регистрация </w:t>
      </w:r>
      <w:r w:rsidRPr="00F01943">
        <w:rPr>
          <w:rFonts w:ascii="Times New Roman" w:eastAsia="Times New Roman" w:hAnsi="Times New Roman" w:cs="Times New Roman"/>
          <w:sz w:val="24"/>
          <w:szCs w:val="24"/>
          <w:lang w:eastAsia="ru-RU"/>
        </w:rPr>
        <w:t xml:space="preserve">(возвращено без регистрации) коллективных договоров, соглашений, а также дополнений, изменений к ним – </w:t>
      </w:r>
      <w:r w:rsidRPr="00F01943">
        <w:rPr>
          <w:rFonts w:ascii="Times New Roman" w:eastAsia="Times New Roman" w:hAnsi="Times New Roman" w:cs="Times New Roman"/>
          <w:b/>
          <w:sz w:val="24"/>
          <w:szCs w:val="24"/>
          <w:lang w:eastAsia="ru-RU"/>
        </w:rPr>
        <w:t>55:</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в том числе:</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без замечаний –</w:t>
      </w:r>
      <w:r w:rsidRPr="00F01943">
        <w:rPr>
          <w:rFonts w:ascii="Times New Roman" w:eastAsia="Times New Roman" w:hAnsi="Times New Roman" w:cs="Times New Roman"/>
          <w:b/>
          <w:sz w:val="24"/>
          <w:szCs w:val="24"/>
          <w:lang w:eastAsia="ru-RU"/>
        </w:rPr>
        <w:t xml:space="preserve"> 44;</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sz w:val="24"/>
          <w:szCs w:val="24"/>
          <w:lang w:eastAsia="ru-RU"/>
        </w:rPr>
        <w:t>– с указанием замечаний –</w:t>
      </w:r>
      <w:r w:rsidRPr="00F01943">
        <w:rPr>
          <w:rFonts w:ascii="Times New Roman" w:eastAsia="Times New Roman" w:hAnsi="Times New Roman" w:cs="Times New Roman"/>
          <w:b/>
          <w:sz w:val="24"/>
          <w:szCs w:val="24"/>
          <w:lang w:eastAsia="ru-RU"/>
        </w:rPr>
        <w:t xml:space="preserve"> 11;</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возвращено без регистрации</w:t>
      </w:r>
      <w:r w:rsidRPr="00F01943">
        <w:rPr>
          <w:rFonts w:ascii="Times New Roman" w:eastAsia="Times New Roman" w:hAnsi="Times New Roman" w:cs="Times New Roman"/>
          <w:b/>
          <w:sz w:val="24"/>
          <w:szCs w:val="24"/>
          <w:lang w:eastAsia="ru-RU"/>
        </w:rPr>
        <w:t xml:space="preserve"> – 0.</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2. Подготовлены следующие </w:t>
      </w:r>
      <w:r w:rsidRPr="00F01943">
        <w:rPr>
          <w:rFonts w:ascii="Times New Roman" w:eastAsia="Times New Roman" w:hAnsi="Times New Roman" w:cs="Times New Roman"/>
          <w:b/>
          <w:sz w:val="24"/>
          <w:szCs w:val="24"/>
          <w:lang w:eastAsia="ru-RU"/>
        </w:rPr>
        <w:t>аналитические материалы</w:t>
      </w:r>
      <w:r w:rsidRPr="00F01943">
        <w:rPr>
          <w:rFonts w:ascii="Times New Roman" w:eastAsia="Times New Roman" w:hAnsi="Times New Roman" w:cs="Times New Roman"/>
          <w:sz w:val="24"/>
          <w:szCs w:val="24"/>
          <w:lang w:eastAsia="ru-RU"/>
        </w:rPr>
        <w:t>:</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анализ величины прожиточного минимума и минимального размера оплаты труда в Приднестровской Молдавской Республике за 2021 год;</w:t>
      </w:r>
    </w:p>
    <w:p w:rsidR="00F01943" w:rsidRPr="00F01943" w:rsidRDefault="00F01943" w:rsidP="00F0194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анализ замечаний по заключенным коллективным договорам и соглашениям за </w:t>
      </w:r>
      <w:r w:rsidRPr="00F01943">
        <w:rPr>
          <w:rFonts w:ascii="Times New Roman" w:eastAsia="Times New Roman" w:hAnsi="Times New Roman" w:cs="Times New Roman"/>
          <w:sz w:val="24"/>
          <w:szCs w:val="24"/>
          <w:lang w:val="en-US" w:eastAsia="ru-RU"/>
        </w:rPr>
        <w:t>IV</w:t>
      </w:r>
      <w:r w:rsidRPr="00F01943">
        <w:rPr>
          <w:rFonts w:ascii="Times New Roman" w:eastAsia="Times New Roman" w:hAnsi="Times New Roman" w:cs="Times New Roman"/>
          <w:sz w:val="24"/>
          <w:szCs w:val="24"/>
          <w:lang w:eastAsia="ru-RU"/>
        </w:rPr>
        <w:t xml:space="preserve"> квартал 2021 года;</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 мониторинг динамики потребительских цен на продукты питания, входящие в прожиточный минимум (ежемесячно);</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rPr>
        <w:t>*- ежеквартальный р</w:t>
      </w:r>
      <w:r w:rsidRPr="00F01943">
        <w:rPr>
          <w:rFonts w:ascii="Times New Roman" w:eastAsia="Times New Roman" w:hAnsi="Times New Roman" w:cs="Times New Roman"/>
          <w:sz w:val="24"/>
          <w:szCs w:val="24"/>
          <w:lang w:eastAsia="ru-RU"/>
        </w:rPr>
        <w:t xml:space="preserve">асчет величины минимального размера оплаты труда на </w:t>
      </w:r>
      <w:r w:rsidRPr="00F01943">
        <w:rPr>
          <w:rFonts w:ascii="Times New Roman" w:eastAsia="Times New Roman" w:hAnsi="Times New Roman" w:cs="Times New Roman"/>
          <w:sz w:val="24"/>
          <w:szCs w:val="24"/>
          <w:lang w:val="en-US" w:eastAsia="ru-RU"/>
        </w:rPr>
        <w:t>II</w:t>
      </w:r>
      <w:r w:rsidRPr="00F01943">
        <w:rPr>
          <w:rFonts w:ascii="Times New Roman" w:eastAsia="Times New Roman" w:hAnsi="Times New Roman" w:cs="Times New Roman"/>
          <w:sz w:val="24"/>
          <w:szCs w:val="24"/>
          <w:lang w:eastAsia="ru-RU"/>
        </w:rPr>
        <w:t xml:space="preserve"> квартал 2022 года и минимального размера почасовой оплаты труда на апрель-июнь 2022 года;</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2022 - 2023 годы;</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прогноз величины минимального размера оплаты труда на 2022 – 2023 годы;</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2023-2027 годы;</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lang w:eastAsia="ru-RU"/>
        </w:rPr>
        <w:t xml:space="preserve">- мониторинг трудового законодательства, законодательства о </w:t>
      </w:r>
      <w:r w:rsidRPr="00F01943">
        <w:rPr>
          <w:rFonts w:ascii="Times New Roman" w:eastAsia="Times New Roman" w:hAnsi="Times New Roman" w:cs="Times New Roman"/>
          <w:sz w:val="24"/>
          <w:szCs w:val="24"/>
        </w:rPr>
        <w:t>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F01943" w:rsidRPr="00F01943" w:rsidRDefault="00F01943" w:rsidP="00F01943">
      <w:pPr>
        <w:widowControl w:val="0"/>
        <w:spacing w:after="0" w:line="240" w:lineRule="auto"/>
        <w:ind w:firstLine="709"/>
        <w:jc w:val="both"/>
        <w:rPr>
          <w:rFonts w:ascii="Times New Roman" w:eastAsia="Calibri" w:hAnsi="Times New Roman" w:cs="Times New Roman"/>
          <w:sz w:val="24"/>
          <w:szCs w:val="24"/>
        </w:rPr>
      </w:pPr>
      <w:r w:rsidRPr="00F01943">
        <w:rPr>
          <w:rFonts w:ascii="Times New Roman" w:eastAsia="Times New Roman" w:hAnsi="Times New Roman" w:cs="Times New Roman"/>
          <w:sz w:val="24"/>
          <w:szCs w:val="24"/>
        </w:rPr>
        <w:t>*- о</w:t>
      </w:r>
      <w:r w:rsidRPr="00F01943">
        <w:rPr>
          <w:rFonts w:ascii="Times New Roman" w:eastAsia="Calibri" w:hAnsi="Times New Roman" w:cs="Times New Roman"/>
          <w:sz w:val="24"/>
          <w:szCs w:val="24"/>
        </w:rPr>
        <w:t>бобщенная информация о выполнении Плана мероприятий по реализации Генерального соглашения 2020 – 2022 годов в части обязательств, взятых на себя Правительством Приднестровской Молдавской Республики, за период с 1 июля 2021 года по 31 декабря 2021 года;</w:t>
      </w:r>
    </w:p>
    <w:p w:rsidR="00F01943" w:rsidRPr="00F01943" w:rsidRDefault="00F01943" w:rsidP="00F01943">
      <w:pPr>
        <w:widowControl w:val="0"/>
        <w:spacing w:after="0" w:line="240" w:lineRule="auto"/>
        <w:ind w:firstLine="709"/>
        <w:jc w:val="both"/>
        <w:rPr>
          <w:rFonts w:ascii="Times New Roman" w:eastAsia="Calibri" w:hAnsi="Times New Roman" w:cs="Times New Roman"/>
          <w:sz w:val="24"/>
          <w:szCs w:val="24"/>
        </w:rPr>
      </w:pPr>
      <w:r w:rsidRPr="00F01943">
        <w:rPr>
          <w:rFonts w:ascii="Times New Roman" w:eastAsia="Calibri" w:hAnsi="Times New Roman" w:cs="Times New Roman"/>
          <w:sz w:val="24"/>
          <w:szCs w:val="24"/>
        </w:rPr>
        <w:t>-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2021 год;</w:t>
      </w:r>
    </w:p>
    <w:p w:rsidR="00F01943" w:rsidRPr="00F01943" w:rsidRDefault="00F01943" w:rsidP="00F01943">
      <w:pPr>
        <w:widowControl w:val="0"/>
        <w:spacing w:after="0" w:line="240" w:lineRule="auto"/>
        <w:ind w:firstLine="709"/>
        <w:jc w:val="both"/>
        <w:rPr>
          <w:rFonts w:ascii="Times New Roman" w:eastAsia="Calibri" w:hAnsi="Times New Roman" w:cs="Times New Roman"/>
          <w:sz w:val="24"/>
          <w:szCs w:val="24"/>
        </w:rPr>
      </w:pPr>
      <w:r w:rsidRPr="00F01943">
        <w:rPr>
          <w:rFonts w:ascii="Times New Roman" w:eastAsia="Calibri" w:hAnsi="Times New Roman" w:cs="Times New Roman"/>
          <w:sz w:val="24"/>
          <w:szCs w:val="24"/>
        </w:rPr>
        <w:t xml:space="preserve">*- информация о ходе реализации общеприднестровского плана мероприятий по созданию новых рабочих мест и увеличению количества занятых в экономике (дорожной </w:t>
      </w:r>
      <w:r w:rsidRPr="00F01943">
        <w:rPr>
          <w:rFonts w:ascii="Times New Roman" w:eastAsia="Calibri" w:hAnsi="Times New Roman" w:cs="Times New Roman"/>
          <w:sz w:val="24"/>
          <w:szCs w:val="24"/>
        </w:rPr>
        <w:lastRenderedPageBreak/>
        <w:t>карты) за 2021 год;</w:t>
      </w:r>
    </w:p>
    <w:p w:rsidR="00F01943" w:rsidRPr="00F01943" w:rsidRDefault="00F01943" w:rsidP="00F01943">
      <w:pPr>
        <w:widowControl w:val="0"/>
        <w:spacing w:after="0" w:line="240" w:lineRule="auto"/>
        <w:ind w:firstLine="709"/>
        <w:jc w:val="both"/>
        <w:rPr>
          <w:rFonts w:ascii="Times New Roman" w:eastAsia="Calibri" w:hAnsi="Times New Roman" w:cs="Times New Roman"/>
          <w:sz w:val="24"/>
          <w:szCs w:val="24"/>
        </w:rPr>
      </w:pPr>
      <w:r w:rsidRPr="00F01943">
        <w:rPr>
          <w:rFonts w:ascii="Times New Roman" w:eastAsia="Calibri" w:hAnsi="Times New Roman" w:cs="Times New Roman"/>
          <w:sz w:val="24"/>
          <w:szCs w:val="24"/>
        </w:rPr>
        <w:t>*- информация о ходе реализации плана мероприятий по проведению Года молодежи за 2021 год;</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sz w:val="24"/>
          <w:szCs w:val="24"/>
        </w:rPr>
      </w:pPr>
      <w:r w:rsidRPr="00F01943">
        <w:rPr>
          <w:rFonts w:ascii="Times New Roman" w:eastAsia="Calibri" w:hAnsi="Times New Roman" w:cs="Times New Roman"/>
          <w:sz w:val="24"/>
          <w:szCs w:val="24"/>
        </w:rPr>
        <w:t xml:space="preserve">*- </w:t>
      </w:r>
      <w:r w:rsidRPr="00F01943">
        <w:rPr>
          <w:rFonts w:ascii="Times New Roman" w:eastAsia="Times New Roman" w:hAnsi="Times New Roman" w:cs="Times New Roman"/>
          <w:sz w:val="24"/>
          <w:szCs w:val="24"/>
        </w:rPr>
        <w:t>ежемесячная информация об исполнении программы субсидирования в рамках Закона Приднестровской Молдавской Республики от 14 февраля 2020 года № 22-З-VI «О государственной поддержке молодых семей по приобретению жилья» (САЗ 20-7) - сводный отчет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2022 года – 3 отчета.</w:t>
      </w:r>
    </w:p>
    <w:p w:rsidR="00F01943" w:rsidRPr="00F01943" w:rsidRDefault="00F01943" w:rsidP="00F0194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01943">
        <w:rPr>
          <w:rFonts w:ascii="Times New Roman" w:eastAsia="Times New Roman" w:hAnsi="Times New Roman" w:cs="Times New Roman"/>
          <w:sz w:val="24"/>
          <w:szCs w:val="24"/>
        </w:rPr>
        <w:t>3.</w:t>
      </w:r>
      <w:r w:rsidRPr="00F01943">
        <w:rPr>
          <w:rFonts w:ascii="Times New Roman" w:eastAsia="Times New Roman" w:hAnsi="Times New Roman" w:cs="Times New Roman"/>
          <w:sz w:val="24"/>
          <w:szCs w:val="24"/>
          <w:lang w:eastAsia="ru-RU"/>
        </w:rPr>
        <w:t xml:space="preserve"> Согласованы Положения об оплате труда на 2022 год (в том числе: Положения о </w:t>
      </w:r>
      <w:r w:rsidRPr="00F01943">
        <w:rPr>
          <w:rFonts w:ascii="Times New Roman" w:eastAsia="Times New Roman" w:hAnsi="Times New Roman" w:cs="Times New Roman"/>
          <w:color w:val="000000"/>
          <w:sz w:val="24"/>
          <w:szCs w:val="24"/>
          <w:lang w:eastAsia="ru-RU"/>
        </w:rPr>
        <w:t xml:space="preserve">премировании) подведомственных организаций – </w:t>
      </w:r>
      <w:r w:rsidRPr="00F01943">
        <w:rPr>
          <w:rFonts w:ascii="Times New Roman" w:eastAsia="Times New Roman" w:hAnsi="Times New Roman" w:cs="Times New Roman"/>
          <w:b/>
          <w:color w:val="000000"/>
          <w:sz w:val="24"/>
          <w:szCs w:val="24"/>
          <w:lang w:eastAsia="ru-RU"/>
        </w:rPr>
        <w:t>3</w:t>
      </w:r>
      <w:r w:rsidRPr="00F01943">
        <w:rPr>
          <w:rFonts w:ascii="Times New Roman" w:eastAsia="Times New Roman" w:hAnsi="Times New Roman" w:cs="Times New Roman"/>
          <w:color w:val="000000"/>
          <w:sz w:val="24"/>
          <w:szCs w:val="24"/>
          <w:lang w:eastAsia="ru-RU"/>
        </w:rPr>
        <w:t>:</w:t>
      </w:r>
    </w:p>
    <w:p w:rsidR="00F01943" w:rsidRPr="00F01943" w:rsidRDefault="00F01943" w:rsidP="00F0194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01943">
        <w:rPr>
          <w:rFonts w:ascii="Times New Roman" w:eastAsia="Times New Roman" w:hAnsi="Times New Roman" w:cs="Times New Roman"/>
          <w:color w:val="000000"/>
          <w:sz w:val="24"/>
          <w:szCs w:val="24"/>
          <w:lang w:eastAsia="ru-RU"/>
        </w:rPr>
        <w:t>- ГУ «Бендерский психоневрологический дом-интернат»;</w:t>
      </w:r>
    </w:p>
    <w:p w:rsidR="00F01943" w:rsidRPr="00F01943" w:rsidRDefault="00F01943" w:rsidP="00F0194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01943">
        <w:rPr>
          <w:rFonts w:ascii="Times New Roman" w:eastAsia="Times New Roman" w:hAnsi="Times New Roman" w:cs="Times New Roman"/>
          <w:color w:val="000000"/>
          <w:sz w:val="24"/>
          <w:szCs w:val="24"/>
          <w:lang w:eastAsia="ru-RU"/>
        </w:rPr>
        <w:t>- ГУ «Республиканский дом ветеранов» п. Первомайск;</w:t>
      </w:r>
    </w:p>
    <w:p w:rsidR="00F01943" w:rsidRPr="00F01943" w:rsidRDefault="00F01943" w:rsidP="00F01943">
      <w:pPr>
        <w:widowControl w:val="0"/>
        <w:spacing w:after="0" w:line="240" w:lineRule="auto"/>
        <w:ind w:firstLine="720"/>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color w:val="000000"/>
          <w:sz w:val="24"/>
          <w:szCs w:val="24"/>
          <w:lang w:eastAsia="ru-RU"/>
        </w:rPr>
        <w:t>- ГОУ «Бендерский детский дом для детей-сирот и детей, оставшихся без попечения</w:t>
      </w:r>
      <w:r w:rsidRPr="00F01943">
        <w:rPr>
          <w:rFonts w:ascii="Times New Roman" w:eastAsia="Times New Roman" w:hAnsi="Times New Roman" w:cs="Times New Roman"/>
          <w:sz w:val="24"/>
          <w:szCs w:val="24"/>
          <w:lang w:eastAsia="ru-RU"/>
        </w:rPr>
        <w:t xml:space="preserve"> родителей».</w:t>
      </w:r>
    </w:p>
    <w:p w:rsidR="00F01943" w:rsidRPr="00F01943" w:rsidRDefault="00F01943" w:rsidP="00F01943">
      <w:pPr>
        <w:widowControl w:val="0"/>
        <w:spacing w:after="0" w:line="240" w:lineRule="auto"/>
        <w:ind w:firstLine="720"/>
        <w:jc w:val="both"/>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sz w:val="24"/>
          <w:szCs w:val="24"/>
          <w:lang w:eastAsia="ru-RU"/>
        </w:rPr>
        <w:t xml:space="preserve">4.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Pr="00F01943">
        <w:rPr>
          <w:rFonts w:ascii="Times New Roman" w:eastAsia="Times New Roman" w:hAnsi="Times New Roman" w:cs="Times New Roman"/>
          <w:b/>
          <w:sz w:val="24"/>
          <w:szCs w:val="24"/>
          <w:lang w:eastAsia="ru-RU"/>
        </w:rPr>
        <w:t>479.</w:t>
      </w:r>
    </w:p>
    <w:p w:rsidR="00F01943" w:rsidRPr="00F01943" w:rsidRDefault="00F01943" w:rsidP="00F01943">
      <w:pPr>
        <w:widowControl w:val="0"/>
        <w:spacing w:after="0" w:line="240" w:lineRule="auto"/>
        <w:ind w:firstLine="720"/>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5.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F01943">
        <w:rPr>
          <w:rFonts w:ascii="Times New Roman" w:eastAsia="Times New Roman" w:hAnsi="Times New Roman" w:cs="Times New Roman"/>
          <w:b/>
          <w:sz w:val="24"/>
          <w:szCs w:val="24"/>
          <w:lang w:eastAsia="ru-RU"/>
        </w:rPr>
        <w:t>20 дней</w:t>
      </w:r>
      <w:r w:rsidRPr="00F01943">
        <w:rPr>
          <w:rFonts w:ascii="Times New Roman" w:eastAsia="Times New Roman" w:hAnsi="Times New Roman" w:cs="Times New Roman"/>
          <w:sz w:val="24"/>
          <w:szCs w:val="24"/>
          <w:lang w:eastAsia="ru-RU"/>
        </w:rPr>
        <w:t>.</w:t>
      </w:r>
    </w:p>
    <w:p w:rsidR="00F01943" w:rsidRPr="00F01943" w:rsidRDefault="00F01943" w:rsidP="00F019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1943" w:rsidRPr="00F01943" w:rsidRDefault="00F01943" w:rsidP="00F019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color w:val="000000"/>
          <w:sz w:val="24"/>
          <w:szCs w:val="24"/>
          <w:lang w:eastAsia="ru-RU"/>
        </w:rPr>
        <w:t>* -</w:t>
      </w:r>
      <w:r w:rsidRPr="00F01943">
        <w:rPr>
          <w:rFonts w:ascii="Times New Roman" w:eastAsia="Times New Roman" w:hAnsi="Times New Roman" w:cs="Times New Roman"/>
          <w:sz w:val="24"/>
          <w:szCs w:val="24"/>
          <w:lang w:eastAsia="ru-RU"/>
        </w:rPr>
        <w:t xml:space="preserve"> разработанные проекты и исполненные мероприятия за </w:t>
      </w:r>
      <w:r w:rsidRPr="00F01943">
        <w:rPr>
          <w:rFonts w:ascii="Times New Roman" w:eastAsia="Times New Roman" w:hAnsi="Times New Roman" w:cs="Times New Roman"/>
          <w:sz w:val="24"/>
          <w:szCs w:val="24"/>
          <w:lang w:val="en-US" w:eastAsia="ru-RU"/>
        </w:rPr>
        <w:t>I</w:t>
      </w:r>
      <w:r w:rsidRPr="00F01943">
        <w:rPr>
          <w:rFonts w:ascii="Times New Roman" w:eastAsia="Times New Roman" w:hAnsi="Times New Roman" w:cs="Times New Roman"/>
          <w:sz w:val="24"/>
          <w:szCs w:val="24"/>
          <w:lang w:eastAsia="ru-RU"/>
        </w:rPr>
        <w:t xml:space="preserve"> квартал 2022 года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(САЗ 18-50).</w:t>
      </w:r>
    </w:p>
    <w:p w:rsidR="00F01943" w:rsidRDefault="00F01943"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F01943" w:rsidRDefault="00F01943"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val="en-US" w:eastAsia="ru-RU"/>
        </w:rPr>
        <w:t>IV</w:t>
      </w:r>
      <w:r w:rsidRPr="003F4C38">
        <w:rPr>
          <w:rFonts w:ascii="Times New Roman" w:eastAsia="Times New Roman" w:hAnsi="Times New Roman" w:cs="Times New Roman"/>
          <w:b/>
          <w:sz w:val="24"/>
          <w:szCs w:val="24"/>
          <w:lang w:eastAsia="ru-RU"/>
        </w:rPr>
        <w:t>. В сфере охраны прав семьи и детства, опеки и попечительства:</w:t>
      </w: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 В рамках правотворческой деятельности</w:t>
      </w: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1.1.Разработаны проекты следующих нормативных правовых актов:</w:t>
      </w:r>
    </w:p>
    <w:p w:rsidR="00F01943" w:rsidRPr="00F01943" w:rsidRDefault="00F01943" w:rsidP="00F01943">
      <w:pPr>
        <w:spacing w:after="0" w:line="240" w:lineRule="auto"/>
        <w:ind w:firstLine="567"/>
        <w:jc w:val="both"/>
        <w:rPr>
          <w:rFonts w:ascii="Times New Roman" w:hAnsi="Times New Roman"/>
          <w:sz w:val="24"/>
          <w:szCs w:val="24"/>
        </w:rPr>
      </w:pPr>
      <w:bookmarkStart w:id="0" w:name="_GoBack"/>
      <w:bookmarkEnd w:id="0"/>
      <w:r w:rsidRPr="00F01943">
        <w:rPr>
          <w:rFonts w:ascii="Times New Roman" w:hAnsi="Times New Roman"/>
          <w:sz w:val="24"/>
          <w:szCs w:val="24"/>
        </w:rPr>
        <w:t>За 1 квартал 2022 года:</w:t>
      </w: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а) утверждены следующие нормативные документы:</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 xml:space="preserve">1) </w:t>
      </w:r>
      <w:r w:rsidRPr="00F01943">
        <w:rPr>
          <w:rFonts w:ascii="Times New Roman" w:eastAsia="Calibri" w:hAnsi="Times New Roman" w:cs="Times New Roman"/>
          <w:sz w:val="24"/>
          <w:szCs w:val="24"/>
        </w:rPr>
        <w:t>Постановление Правительства Приднестровской Молдавской Республики от 11 марта 2022 года № 79 «О внесении изменений и дополнений в Постановление Правительства Приднестровской Молдавской Республики от 27 октября 2020 года № 380 «Об утверждении Положения о порядке приобретения и выдаче учебных принадлежностей на каждого учащегося из многодетных семей в возрасте до 18 лет, получающего начальное общее образование, основное общее образование, среднее (полное) общее образование» (САЗ 22-9);</w:t>
      </w:r>
    </w:p>
    <w:p w:rsidR="00F01943" w:rsidRPr="00F01943" w:rsidRDefault="00F01943" w:rsidP="00F01943">
      <w:pPr>
        <w:tabs>
          <w:tab w:val="left" w:pos="4111"/>
        </w:tabs>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2) Постановление Правительства Приднестровской Молдавской Республики от 23 марта 2022 года № 97 «</w:t>
      </w:r>
      <w:r w:rsidRPr="00F01943">
        <w:rPr>
          <w:rFonts w:ascii="Times New Roman" w:eastAsia="Times New Roman" w:hAnsi="Times New Roman" w:cs="Times New Roman" w:hint="eastAsia"/>
          <w:sz w:val="24"/>
          <w:szCs w:val="24"/>
        </w:rPr>
        <w:t>Об</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утверждении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Положения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о</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порядке</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приобретения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передачи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государственными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администрациями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городов</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районов</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Приднестровской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Молдавской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Республики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в</w:t>
      </w:r>
      <w:r w:rsidRPr="00F01943">
        <w:rPr>
          <w:rFonts w:ascii="Times New Roman" w:eastAsia="Times New Roman" w:hAnsi="Times New Roman" w:cs="Times New Roman"/>
          <w:sz w:val="24"/>
          <w:szCs w:val="24"/>
        </w:rPr>
        <w:t xml:space="preserve"> 2022 – 2027 </w:t>
      </w:r>
      <w:r w:rsidRPr="00F01943">
        <w:rPr>
          <w:rFonts w:ascii="Times New Roman" w:eastAsia="Times New Roman" w:hAnsi="Times New Roman" w:cs="Times New Roman" w:hint="eastAsia"/>
          <w:sz w:val="24"/>
          <w:szCs w:val="24"/>
        </w:rPr>
        <w:t>годах</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жилых</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помещений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квартир</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или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жилых</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домов</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для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детей</w:t>
      </w:r>
      <w:r w:rsidRPr="00F01943">
        <w:rPr>
          <w:rFonts w:ascii="Times New Roman" w:eastAsia="Times New Roman" w:hAnsi="Times New Roman" w:cs="Times New Roman"/>
          <w:sz w:val="24"/>
          <w:szCs w:val="24"/>
        </w:rPr>
        <w:t>-</w:t>
      </w:r>
      <w:r w:rsidRPr="00F01943">
        <w:rPr>
          <w:rFonts w:ascii="Times New Roman" w:eastAsia="Times New Roman" w:hAnsi="Times New Roman" w:cs="Times New Roman" w:hint="eastAsia"/>
          <w:sz w:val="24"/>
          <w:szCs w:val="24"/>
        </w:rPr>
        <w:t>сирот</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детей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оставшихся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без</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попечения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родителей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лиц</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из</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числа</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детей</w:t>
      </w:r>
      <w:r w:rsidRPr="00F01943">
        <w:rPr>
          <w:rFonts w:ascii="Times New Roman" w:eastAsia="Times New Roman" w:hAnsi="Times New Roman" w:cs="Times New Roman"/>
          <w:sz w:val="24"/>
          <w:szCs w:val="24"/>
        </w:rPr>
        <w:t>-</w:t>
      </w:r>
      <w:r w:rsidRPr="00F01943">
        <w:rPr>
          <w:rFonts w:ascii="Times New Roman" w:eastAsia="Times New Roman" w:hAnsi="Times New Roman" w:cs="Times New Roman" w:hint="eastAsia"/>
          <w:sz w:val="24"/>
          <w:szCs w:val="24"/>
        </w:rPr>
        <w:t>сирот</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и</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детей</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оставшихся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без</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попечения</w:t>
      </w:r>
      <w:r w:rsidRPr="00F01943">
        <w:rPr>
          <w:rFonts w:ascii="Times New Roman" w:eastAsia="Times New Roman" w:hAnsi="Times New Roman" w:cs="Times New Roman"/>
          <w:sz w:val="24"/>
          <w:szCs w:val="24"/>
        </w:rPr>
        <w:t xml:space="preserve"> </w:t>
      </w:r>
      <w:r w:rsidRPr="00F01943">
        <w:rPr>
          <w:rFonts w:ascii="Times New Roman" w:eastAsia="Times New Roman" w:hAnsi="Times New Roman" w:cs="Times New Roman" w:hint="eastAsia"/>
          <w:sz w:val="24"/>
          <w:szCs w:val="24"/>
        </w:rPr>
        <w:t>родителей</w:t>
      </w:r>
      <w:r w:rsidRPr="00F01943">
        <w:rPr>
          <w:rFonts w:ascii="Times New Roman" w:eastAsia="Times New Roman" w:hAnsi="Times New Roman" w:cs="Times New Roman"/>
          <w:sz w:val="24"/>
          <w:szCs w:val="24"/>
        </w:rPr>
        <w:t>» (САЗ 22-12);</w:t>
      </w:r>
    </w:p>
    <w:p w:rsidR="00F01943" w:rsidRPr="00F01943" w:rsidRDefault="00F01943" w:rsidP="00F01943">
      <w:pPr>
        <w:tabs>
          <w:tab w:val="left" w:pos="4111"/>
        </w:tabs>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3)</w:t>
      </w:r>
      <w:r w:rsidRPr="00F01943">
        <w:rPr>
          <w:rFonts w:ascii="Times New Roman" w:eastAsia="Times New Roman" w:hAnsi="Times New Roman" w:cs="Times New Roman"/>
          <w:bCs/>
          <w:sz w:val="24"/>
          <w:szCs w:val="24"/>
        </w:rPr>
        <w:t xml:space="preserve"> Постановление Правительства Приднестровской Молдавской Республики от 31 марта 2022 года № 105 «О внесении изменения и дополнений в </w:t>
      </w:r>
      <w:r w:rsidRPr="00F01943">
        <w:rPr>
          <w:rFonts w:ascii="Times New Roman" w:eastAsia="Times New Roman" w:hAnsi="Times New Roman" w:cs="Times New Roman"/>
          <w:sz w:val="24"/>
          <w:szCs w:val="24"/>
        </w:rPr>
        <w:t>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(САЗ 22-13);</w:t>
      </w:r>
    </w:p>
    <w:p w:rsidR="00F01943" w:rsidRPr="00F01943" w:rsidRDefault="00F01943" w:rsidP="00F01943">
      <w:pPr>
        <w:tabs>
          <w:tab w:val="left" w:pos="4111"/>
        </w:tabs>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4) Постановление Правительства Приднестровской Молдавской Республики от 8 апреля 2022 года № 115 «О создании Республиканского межведомственного совета по профилактике безнадзорности и правонарушений среди несовершеннолетних» (САЗ 22-14);</w:t>
      </w:r>
    </w:p>
    <w:p w:rsidR="00F01943" w:rsidRPr="00F01943" w:rsidRDefault="00F01943" w:rsidP="00F01943">
      <w:pPr>
        <w:tabs>
          <w:tab w:val="left" w:pos="4111"/>
        </w:tabs>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5)</w:t>
      </w:r>
      <w:r w:rsidRPr="00F01943">
        <w:rPr>
          <w:rFonts w:ascii="Times New Roman" w:hAnsi="Times New Roman" w:cs="Times New Roman"/>
          <w:color w:val="000000"/>
          <w:sz w:val="24"/>
          <w:szCs w:val="24"/>
        </w:rPr>
        <w:t xml:space="preserve"> </w:t>
      </w:r>
      <w:r w:rsidRPr="00F01943">
        <w:rPr>
          <w:rFonts w:ascii="Times New Roman" w:eastAsia="Times New Roman" w:hAnsi="Times New Roman" w:cs="Times New Roman"/>
          <w:sz w:val="24"/>
          <w:szCs w:val="24"/>
        </w:rPr>
        <w:t xml:space="preserve">Распоряжение Правительства Приднестровской Молдавской Республики от 25 марта 2022 года № 270р (НДП) «О выделении денежных средств из Резервного фонда Правительства </w:t>
      </w:r>
      <w:r w:rsidRPr="00F01943">
        <w:rPr>
          <w:rFonts w:ascii="Times New Roman" w:eastAsia="Times New Roman" w:hAnsi="Times New Roman" w:cs="Times New Roman"/>
          <w:sz w:val="24"/>
          <w:szCs w:val="24"/>
        </w:rPr>
        <w:lastRenderedPageBreak/>
        <w:t>Приднестровской Молдавской Республики» в сумме 114 072 (сто четырнадцать тысяч семьдесят два) рубля Приднестровской Молдавской Республики для обеспечения детей из неблагополучных семей, являющимися воспитанниками ГОУ «Парканская средняя общеобразовательная школа-интернат», одеждой и иными предметами первой необходимости»;</w:t>
      </w:r>
    </w:p>
    <w:p w:rsidR="00F01943" w:rsidRPr="00F01943" w:rsidRDefault="00F01943" w:rsidP="00F01943">
      <w:pPr>
        <w:spacing w:after="0" w:line="240" w:lineRule="auto"/>
        <w:ind w:firstLine="567"/>
        <w:jc w:val="both"/>
        <w:rPr>
          <w:rFonts w:ascii="Times New Roman" w:hAnsi="Times New Roman" w:cs="Times New Roman"/>
          <w:sz w:val="24"/>
          <w:szCs w:val="24"/>
          <w:highlight w:val="yellow"/>
        </w:rPr>
      </w:pP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б) разработаны и находятся на стадии согласования:</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1) проект Указа Президента Приднестровской Молдавской Республики «Об отмене Указа Президента Приднестровской Молдавской Республики от 7 апреля 2003 года № 153 «О создании Республиканского межведомственного совета по профилактике правонарушений среди детей и молодежи» -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2) проект Постановления Правительства Приднестровской Молдавской Республики «</w:t>
      </w:r>
      <w:r w:rsidRPr="00F01943">
        <w:rPr>
          <w:rFonts w:ascii="Times New Roman" w:hAnsi="Times New Roman" w:cs="Times New Roman"/>
          <w:sz w:val="24"/>
          <w:szCs w:val="24"/>
        </w:rPr>
        <w:t xml:space="preserve">О внесении изменения в </w:t>
      </w:r>
      <w:r w:rsidRPr="00F01943">
        <w:rPr>
          <w:rFonts w:ascii="Times New Roman" w:eastAsia="Times New Roman" w:hAnsi="Times New Roman" w:cs="Times New Roman"/>
          <w:sz w:val="24"/>
          <w:szCs w:val="24"/>
          <w:lang w:eastAsia="ru-RU"/>
        </w:rPr>
        <w:t xml:space="preserve">Постановление Правительства Приднестровской Молдавской Республики от 22 января 2015 года № 8 «Об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Приднестровской Молдавской Республике» - </w:t>
      </w:r>
      <w:r w:rsidRPr="00F01943">
        <w:rPr>
          <w:rFonts w:ascii="Times New Roman" w:eastAsia="Times New Roman" w:hAnsi="Times New Roman" w:cs="Times New Roman"/>
          <w:sz w:val="24"/>
          <w:szCs w:val="24"/>
        </w:rPr>
        <w:t>на согласовании в министерстве юстиции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3) проект Постановления Правительства Приднестровской Молдавской Республики «О внесении изменения в Постановление Правительства Приднестровской Молдавской Республики от 6 июня 2013 года № 99 «Об утверждении Положения о психолого-медико-педагогической комиссии» - на утверждении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 xml:space="preserve">4) </w:t>
      </w:r>
      <w:r w:rsidRPr="00F01943">
        <w:rPr>
          <w:rFonts w:ascii="Times New Roman" w:hAnsi="Times New Roman" w:cs="Times New Roman"/>
          <w:sz w:val="24"/>
          <w:szCs w:val="24"/>
        </w:rPr>
        <w:t>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15 апреля 2020 года № 113 «Об утверждении Положения о порядке приобретения и выдачи продуктовых наборов» - на согласовании в министерстве юстиции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5) 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поддержке многодетных семей» - на утверждении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6) 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в Закон Приднестровской Молдавской Республики «О дополнительных гарантиях по социальной защите детей-сирот и детей, оставшихся без попечения родителей» - на утверждении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 xml:space="preserve">7) </w:t>
      </w:r>
      <w:r w:rsidRPr="00F01943">
        <w:rPr>
          <w:rFonts w:ascii="Times New Roman" w:hAnsi="Times New Roman" w:cs="Times New Roman"/>
          <w:sz w:val="24"/>
          <w:szCs w:val="24"/>
        </w:rPr>
        <w:t xml:space="preserve">проект Распоряжения Правительства Приднестровской Молдавской Республики </w:t>
      </w:r>
      <w:r w:rsidRPr="00F01943">
        <w:rPr>
          <w:rFonts w:ascii="Times New Roman" w:hAnsi="Times New Roman" w:cs="Times New Roman"/>
          <w:sz w:val="24"/>
          <w:szCs w:val="24"/>
          <w:shd w:val="clear" w:color="auto" w:fill="FFFFFF"/>
        </w:rPr>
        <w:t xml:space="preserve">«О проекте закона Приднестровской Молдавской Республики «О внесении дополнений в Закон Приднестровской Молдавской Республики «Об основных гарантиях прав ребенка в Приднестровской Молдавской Республике»» </w:t>
      </w:r>
      <w:r w:rsidRPr="00F01943">
        <w:rPr>
          <w:rFonts w:ascii="Times New Roman" w:hAnsi="Times New Roman" w:cs="Times New Roman"/>
        </w:rPr>
        <w:t xml:space="preserve">- </w:t>
      </w:r>
      <w:r w:rsidRPr="00F01943">
        <w:rPr>
          <w:rFonts w:ascii="Times New Roman" w:hAnsi="Times New Roman" w:cs="Times New Roman"/>
          <w:sz w:val="24"/>
          <w:szCs w:val="24"/>
        </w:rPr>
        <w:t>на согласовании в министерстве юстиции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8) проект Распоряжения Правительства Приднестровской Молдавской Республики «О направлении в Верховный Совет Приднестровской Молдавской Республики отчета о ходе реализации государственной целевой программы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за 2021 год» - на утверждении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9) проект Распоряжения Правительства Приднестровской Молдавской Республики «Об утверждении Плана мероприятий на 2022-2023 годы по реализации первого этапа Концепции государственной семейной политики Приднестровской Молдавской Республики на 2021-2026 годы» - на утверждении в Правительстве ПМР;</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 xml:space="preserve">10) Приказ Министерства по социальной защите и труду Приднестровской Молдавской Республики от 12 марта 2022 года № 24 «О внесении изменения в Приказ Министерства по социальной защите и труду Приднестровской Молдавской Республики от 23 января 2013 года № 7 «Об утверждении Порядка выделения средств республиканского бюджета и Единого </w:t>
      </w:r>
      <w:r w:rsidRPr="00F01943">
        <w:rPr>
          <w:rFonts w:ascii="Times New Roman" w:eastAsia="Times New Roman" w:hAnsi="Times New Roman" w:cs="Times New Roman"/>
          <w:sz w:val="24"/>
          <w:szCs w:val="24"/>
        </w:rPr>
        <w:lastRenderedPageBreak/>
        <w:t>государственного фонда социального страхования Приднестровской Молдавской Республики на выплату государственных пособий отдельным категориям граждан» (регистрационный № 6429 от 18 мая 2013 года) (САЗ 13-19) - в Министерстве юстиции ПМР на государственной регистрации;</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t>11) Приказ Министерства по социальной защите и труду Приднестровской Молдавской Республики от 4 марта 2022 года № 20 «О внесении изменения в некоторые приказы Министерства по социальной защите и труду Приднестровской Молдавской Республики - в Министерстве юстиции ПМР на государственной регистрации.</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rPr>
      </w:pPr>
    </w:p>
    <w:p w:rsidR="00F01943" w:rsidRPr="00F01943" w:rsidRDefault="00F01943" w:rsidP="00F01943">
      <w:pPr>
        <w:spacing w:after="0" w:line="240" w:lineRule="auto"/>
        <w:jc w:val="center"/>
        <w:rPr>
          <w:rFonts w:ascii="Times New Roman" w:hAnsi="Times New Roman"/>
          <w:b/>
          <w:i/>
          <w:sz w:val="28"/>
          <w:szCs w:val="28"/>
          <w:lang w:eastAsia="ru-RU"/>
        </w:rPr>
      </w:pPr>
      <w:r w:rsidRPr="00F01943">
        <w:rPr>
          <w:rFonts w:ascii="Times New Roman" w:hAnsi="Times New Roman"/>
          <w:b/>
          <w:bCs/>
          <w:i/>
          <w:sz w:val="28"/>
          <w:szCs w:val="28"/>
          <w:lang w:eastAsia="ru-RU"/>
        </w:rPr>
        <w:t>Численность детей, состоящих на учете</w:t>
      </w:r>
    </w:p>
    <w:p w:rsidR="00F01943" w:rsidRPr="00F01943" w:rsidRDefault="00F01943" w:rsidP="00F01943">
      <w:pPr>
        <w:spacing w:after="0" w:line="240" w:lineRule="auto"/>
        <w:ind w:firstLine="709"/>
        <w:jc w:val="both"/>
        <w:rPr>
          <w:rFonts w:ascii="Times New Roman" w:hAnsi="Times New Roman" w:cs="Times New Roman"/>
          <w:sz w:val="24"/>
          <w:szCs w:val="24"/>
        </w:rPr>
      </w:pP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за 1 квартал </w:t>
      </w:r>
      <w:r w:rsidRPr="00F01943">
        <w:rPr>
          <w:rFonts w:ascii="Times New Roman" w:hAnsi="Times New Roman"/>
          <w:sz w:val="24"/>
          <w:szCs w:val="24"/>
        </w:rPr>
        <w:t>2022 года</w:t>
      </w:r>
      <w:r w:rsidRPr="00F01943">
        <w:rPr>
          <w:rFonts w:ascii="Times New Roman" w:hAnsi="Times New Roman" w:cs="Times New Roman"/>
          <w:sz w:val="24"/>
          <w:szCs w:val="24"/>
        </w:rPr>
        <w:t xml:space="preserve"> статистических данных по детям-сиротам и детям, оставшимся без попечения родителей, представленных территориальными отделами опеки и попечительства и подведомственными детскими учреждениями (данные на 1 апреля 2022 года). </w:t>
      </w:r>
    </w:p>
    <w:p w:rsidR="00F01943" w:rsidRPr="00F01943" w:rsidRDefault="00F01943" w:rsidP="00F01943">
      <w:pPr>
        <w:spacing w:after="0" w:line="240" w:lineRule="auto"/>
        <w:ind w:firstLine="709"/>
        <w:jc w:val="both"/>
        <w:rPr>
          <w:rFonts w:ascii="Times New Roman" w:hAnsi="Times New Roman" w:cs="Times New Roman"/>
          <w:b/>
          <w:i/>
          <w:sz w:val="16"/>
          <w:szCs w:val="16"/>
        </w:rPr>
      </w:pPr>
    </w:p>
    <w:p w:rsidR="00F01943" w:rsidRPr="00F01943" w:rsidRDefault="00F01943" w:rsidP="00F01943">
      <w:pPr>
        <w:spacing w:after="0" w:line="240" w:lineRule="auto"/>
        <w:ind w:firstLine="709"/>
        <w:jc w:val="both"/>
        <w:rPr>
          <w:rFonts w:ascii="Times New Roman" w:hAnsi="Times New Roman" w:cs="Times New Roman"/>
          <w:b/>
          <w:i/>
          <w:sz w:val="24"/>
          <w:szCs w:val="24"/>
        </w:rPr>
      </w:pPr>
      <w:r w:rsidRPr="00F01943">
        <w:rPr>
          <w:rFonts w:ascii="Times New Roman" w:hAnsi="Times New Roman" w:cs="Times New Roman"/>
          <w:b/>
          <w:i/>
          <w:sz w:val="24"/>
          <w:szCs w:val="24"/>
        </w:rPr>
        <w:t>а) на учете в территориальных органах опеки и попечительства всего детей:</w:t>
      </w:r>
    </w:p>
    <w:p w:rsidR="00F01943" w:rsidRPr="00F01943" w:rsidRDefault="00F01943" w:rsidP="00F01943">
      <w:pPr>
        <w:spacing w:after="0" w:line="240" w:lineRule="auto"/>
        <w:ind w:firstLine="567"/>
        <w:jc w:val="right"/>
        <w:rPr>
          <w:rFonts w:ascii="Times New Roman" w:hAnsi="Times New Roman" w:cs="Times New Roman"/>
          <w:sz w:val="24"/>
          <w:szCs w:val="24"/>
        </w:rPr>
      </w:pPr>
      <w:r w:rsidRPr="00F01943">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F01943" w:rsidRPr="00F01943" w:rsidTr="001234C7">
        <w:trPr>
          <w:trHeight w:val="257"/>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Всего на учете на 01.04.</w:t>
            </w:r>
          </w:p>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2022г.  детей до 18 лет в террит.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Уч-хся и студентов орг. профобрвозрастом до 18 лет</w:t>
            </w:r>
          </w:p>
        </w:tc>
        <w:tc>
          <w:tcPr>
            <w:tcW w:w="1134"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Уч-хся и студентов от 18 до 25 лет, обуча-ся в орг-ях профобразования</w:t>
            </w:r>
          </w:p>
        </w:tc>
        <w:tc>
          <w:tcPr>
            <w:tcW w:w="850"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Дети до 18-ти лет, не учатся и не работают</w:t>
            </w:r>
          </w:p>
        </w:tc>
      </w:tr>
      <w:tr w:rsidR="00F01943" w:rsidRPr="00F01943" w:rsidTr="001234C7">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в гос-ных учреждениях</w:t>
            </w:r>
          </w:p>
        </w:tc>
        <w:tc>
          <w:tcPr>
            <w:tcW w:w="709" w:type="dxa"/>
            <w:tcBorders>
              <w:top w:val="single" w:sz="4" w:space="0" w:color="auto"/>
              <w:left w:val="nil"/>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r>
      <w:tr w:rsidR="00F01943" w:rsidRPr="00F01943" w:rsidTr="001234C7">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331</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28</w:t>
            </w:r>
          </w:p>
        </w:tc>
        <w:tc>
          <w:tcPr>
            <w:tcW w:w="709"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69</w:t>
            </w:r>
          </w:p>
        </w:tc>
        <w:tc>
          <w:tcPr>
            <w:tcW w:w="709"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248</w:t>
            </w:r>
          </w:p>
        </w:tc>
        <w:tc>
          <w:tcPr>
            <w:tcW w:w="993"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28</w:t>
            </w:r>
          </w:p>
        </w:tc>
        <w:tc>
          <w:tcPr>
            <w:tcW w:w="1134"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102</w:t>
            </w:r>
          </w:p>
        </w:tc>
        <w:tc>
          <w:tcPr>
            <w:tcW w:w="850"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w:t>
            </w:r>
          </w:p>
        </w:tc>
      </w:tr>
      <w:tr w:rsidR="00F01943" w:rsidRPr="00F01943" w:rsidTr="001234C7">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226</w:t>
            </w:r>
          </w:p>
        </w:tc>
        <w:tc>
          <w:tcPr>
            <w:tcW w:w="851"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146</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67</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35</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189</w:t>
            </w:r>
          </w:p>
        </w:tc>
        <w:tc>
          <w:tcPr>
            <w:tcW w:w="993"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58</w:t>
            </w:r>
          </w:p>
        </w:tc>
        <w:tc>
          <w:tcPr>
            <w:tcW w:w="850"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r>
      <w:tr w:rsidR="00F01943" w:rsidRPr="00F01943" w:rsidTr="001234C7">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Слободзея</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375</w:t>
            </w:r>
          </w:p>
        </w:tc>
        <w:tc>
          <w:tcPr>
            <w:tcW w:w="851"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179</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161</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51</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324</w:t>
            </w:r>
          </w:p>
        </w:tc>
        <w:tc>
          <w:tcPr>
            <w:tcW w:w="993"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104</w:t>
            </w:r>
          </w:p>
        </w:tc>
        <w:tc>
          <w:tcPr>
            <w:tcW w:w="850"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4</w:t>
            </w:r>
          </w:p>
        </w:tc>
      </w:tr>
      <w:tr w:rsidR="00F01943" w:rsidRPr="00F01943" w:rsidTr="001234C7">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151</w:t>
            </w:r>
          </w:p>
        </w:tc>
        <w:tc>
          <w:tcPr>
            <w:tcW w:w="851"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94</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48</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125</w:t>
            </w:r>
          </w:p>
        </w:tc>
        <w:tc>
          <w:tcPr>
            <w:tcW w:w="993"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44</w:t>
            </w:r>
          </w:p>
        </w:tc>
        <w:tc>
          <w:tcPr>
            <w:tcW w:w="850"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3</w:t>
            </w:r>
          </w:p>
        </w:tc>
      </w:tr>
      <w:tr w:rsidR="00F01943" w:rsidRPr="00F01943" w:rsidTr="001234C7">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98</w:t>
            </w:r>
          </w:p>
        </w:tc>
        <w:tc>
          <w:tcPr>
            <w:tcW w:w="851"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68</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67</w:t>
            </w:r>
          </w:p>
        </w:tc>
        <w:tc>
          <w:tcPr>
            <w:tcW w:w="993"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17</w:t>
            </w:r>
          </w:p>
        </w:tc>
        <w:tc>
          <w:tcPr>
            <w:tcW w:w="850"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w:t>
            </w:r>
          </w:p>
        </w:tc>
      </w:tr>
      <w:tr w:rsidR="00F01943" w:rsidRPr="00F01943" w:rsidTr="001234C7">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197</w:t>
            </w:r>
          </w:p>
        </w:tc>
        <w:tc>
          <w:tcPr>
            <w:tcW w:w="851"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104</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82</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158</w:t>
            </w:r>
          </w:p>
        </w:tc>
        <w:tc>
          <w:tcPr>
            <w:tcW w:w="993"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79</w:t>
            </w:r>
          </w:p>
        </w:tc>
        <w:tc>
          <w:tcPr>
            <w:tcW w:w="850"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w:t>
            </w:r>
          </w:p>
        </w:tc>
      </w:tr>
      <w:tr w:rsidR="00F01943" w:rsidRPr="00F01943" w:rsidTr="001234C7">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29</w:t>
            </w:r>
          </w:p>
        </w:tc>
        <w:tc>
          <w:tcPr>
            <w:tcW w:w="708" w:type="dxa"/>
            <w:tcBorders>
              <w:top w:val="nil"/>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33</w:t>
            </w:r>
          </w:p>
        </w:tc>
        <w:tc>
          <w:tcPr>
            <w:tcW w:w="993" w:type="dxa"/>
            <w:tcBorders>
              <w:top w:val="single" w:sz="4" w:space="0" w:color="auto"/>
              <w:left w:val="nil"/>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3</w:t>
            </w:r>
          </w:p>
        </w:tc>
        <w:tc>
          <w:tcPr>
            <w:tcW w:w="850" w:type="dxa"/>
            <w:tcBorders>
              <w:top w:val="single" w:sz="4" w:space="0" w:color="auto"/>
              <w:left w:val="nil"/>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p>
        </w:tc>
      </w:tr>
      <w:tr w:rsidR="00F01943" w:rsidRPr="00F01943" w:rsidTr="001234C7">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1 418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808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509</w:t>
            </w:r>
          </w:p>
        </w:tc>
        <w:tc>
          <w:tcPr>
            <w:tcW w:w="709" w:type="dxa"/>
            <w:tcBorders>
              <w:top w:val="single" w:sz="4" w:space="0" w:color="auto"/>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82</w:t>
            </w:r>
          </w:p>
        </w:tc>
        <w:tc>
          <w:tcPr>
            <w:tcW w:w="709"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217</w:t>
            </w:r>
          </w:p>
        </w:tc>
        <w:tc>
          <w:tcPr>
            <w:tcW w:w="709"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1144</w:t>
            </w:r>
          </w:p>
        </w:tc>
        <w:tc>
          <w:tcPr>
            <w:tcW w:w="993"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lang w:eastAsia="ru-RU"/>
              </w:rPr>
            </w:pPr>
            <w:r w:rsidRPr="00F01943">
              <w:rPr>
                <w:rFonts w:ascii="Times New Roman" w:eastAsia="Times New Roman" w:hAnsi="Times New Roman" w:cs="Times New Roman"/>
                <w:b/>
                <w:color w:val="000000"/>
                <w:lang w:eastAsia="ru-RU"/>
              </w:rPr>
              <w:t>128</w:t>
            </w:r>
          </w:p>
        </w:tc>
        <w:tc>
          <w:tcPr>
            <w:tcW w:w="1134"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407</w:t>
            </w:r>
          </w:p>
        </w:tc>
        <w:tc>
          <w:tcPr>
            <w:tcW w:w="850" w:type="dxa"/>
            <w:tcBorders>
              <w:top w:val="single" w:sz="4" w:space="0" w:color="auto"/>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lang w:eastAsia="ru-RU"/>
              </w:rPr>
            </w:pPr>
            <w:r w:rsidRPr="00F01943">
              <w:rPr>
                <w:rFonts w:ascii="Times New Roman" w:eastAsia="Times New Roman" w:hAnsi="Times New Roman" w:cs="Times New Roman"/>
                <w:b/>
                <w:color w:val="000000"/>
                <w:lang w:eastAsia="ru-RU"/>
              </w:rPr>
              <w:t>10</w:t>
            </w:r>
          </w:p>
        </w:tc>
      </w:tr>
      <w:tr w:rsidR="00F01943" w:rsidRPr="00F01943" w:rsidTr="001234C7">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57%</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35,9%</w:t>
            </w:r>
          </w:p>
        </w:tc>
        <w:tc>
          <w:tcPr>
            <w:tcW w:w="709" w:type="dxa"/>
            <w:tcBorders>
              <w:top w:val="single" w:sz="4" w:space="0" w:color="auto"/>
              <w:left w:val="nil"/>
              <w:bottom w:val="single" w:sz="8"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5,8%</w:t>
            </w:r>
          </w:p>
        </w:tc>
        <w:tc>
          <w:tcPr>
            <w:tcW w:w="709"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r>
    </w:tbl>
    <w:p w:rsidR="00F01943" w:rsidRPr="00F01943" w:rsidRDefault="00F01943" w:rsidP="00F01943">
      <w:pPr>
        <w:spacing w:after="0" w:line="240" w:lineRule="auto"/>
        <w:ind w:firstLine="567"/>
        <w:jc w:val="both"/>
        <w:rPr>
          <w:rFonts w:ascii="Times New Roman" w:hAnsi="Times New Roman" w:cs="Times New Roman"/>
          <w:b/>
          <w:i/>
          <w:sz w:val="24"/>
          <w:szCs w:val="24"/>
        </w:rPr>
      </w:pPr>
    </w:p>
    <w:p w:rsidR="00F01943" w:rsidRPr="00F01943" w:rsidRDefault="00F01943" w:rsidP="00F01943">
      <w:pPr>
        <w:spacing w:after="0" w:line="240" w:lineRule="auto"/>
        <w:ind w:firstLine="567"/>
        <w:jc w:val="both"/>
        <w:rPr>
          <w:rFonts w:ascii="Times New Roman" w:hAnsi="Times New Roman" w:cs="Times New Roman"/>
          <w:b/>
          <w:i/>
          <w:sz w:val="24"/>
          <w:szCs w:val="24"/>
        </w:rPr>
      </w:pPr>
      <w:r w:rsidRPr="00F01943">
        <w:rPr>
          <w:rFonts w:ascii="Times New Roman" w:hAnsi="Times New Roman" w:cs="Times New Roman"/>
          <w:b/>
          <w:i/>
          <w:sz w:val="24"/>
          <w:szCs w:val="24"/>
        </w:rPr>
        <w:t>б) находятся под опекой физических лиц:</w:t>
      </w: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апреля 2022 года:</w:t>
      </w:r>
    </w:p>
    <w:p w:rsidR="00F01943" w:rsidRPr="00F01943" w:rsidRDefault="00F01943" w:rsidP="00F01943">
      <w:pPr>
        <w:spacing w:after="0" w:line="240" w:lineRule="auto"/>
        <w:ind w:firstLine="567"/>
        <w:jc w:val="right"/>
        <w:rPr>
          <w:rFonts w:ascii="Times New Roman" w:hAnsi="Times New Roman" w:cs="Times New Roman"/>
          <w:sz w:val="24"/>
          <w:szCs w:val="24"/>
        </w:rPr>
      </w:pPr>
      <w:r w:rsidRPr="00F01943">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F01943" w:rsidRPr="00F01943" w:rsidTr="001234C7">
        <w:trPr>
          <w:trHeight w:val="287"/>
        </w:trPr>
        <w:tc>
          <w:tcPr>
            <w:tcW w:w="1701" w:type="dxa"/>
            <w:tcBorders>
              <w:top w:val="single" w:sz="8" w:space="0" w:color="auto"/>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Из них</w:t>
            </w:r>
          </w:p>
        </w:tc>
      </w:tr>
      <w:tr w:rsidR="00F01943" w:rsidRPr="00F01943" w:rsidTr="001234C7">
        <w:trPr>
          <w:trHeight w:val="260"/>
        </w:trPr>
        <w:tc>
          <w:tcPr>
            <w:tcW w:w="1701" w:type="dxa"/>
            <w:tcBorders>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color w:val="000000"/>
                <w:sz w:val="18"/>
                <w:szCs w:val="18"/>
                <w:lang w:eastAsia="ru-RU"/>
              </w:rPr>
              <w:t>Оставшиеся без попечения родителей</w:t>
            </w:r>
          </w:p>
        </w:tc>
      </w:tr>
      <w:tr w:rsidR="00F01943" w:rsidRPr="00F01943" w:rsidTr="001234C7">
        <w:trPr>
          <w:trHeight w:val="206"/>
        </w:trPr>
        <w:tc>
          <w:tcPr>
            <w:tcW w:w="1701" w:type="dxa"/>
            <w:vMerge w:val="restart"/>
            <w:tcBorders>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p>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p>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r w:rsidRPr="00F01943">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В том числе</w:t>
            </w:r>
          </w:p>
        </w:tc>
      </w:tr>
      <w:tr w:rsidR="00F01943" w:rsidRPr="00F01943" w:rsidTr="001234C7">
        <w:trPr>
          <w:trHeight w:val="207"/>
        </w:trPr>
        <w:tc>
          <w:tcPr>
            <w:tcW w:w="1701" w:type="dxa"/>
            <w:vMerge/>
            <w:tcBorders>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По другим причинам</w:t>
            </w:r>
          </w:p>
        </w:tc>
      </w:tr>
      <w:tr w:rsidR="00F01943" w:rsidRPr="00F01943" w:rsidTr="001234C7">
        <w:trPr>
          <w:trHeight w:val="203"/>
        </w:trPr>
        <w:tc>
          <w:tcPr>
            <w:tcW w:w="1701" w:type="dxa"/>
            <w:vMerge/>
            <w:tcBorders>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Cs/>
                <w:color w:val="000000"/>
                <w:sz w:val="20"/>
                <w:szCs w:val="20"/>
                <w:lang w:eastAsia="ru-RU"/>
              </w:rPr>
            </w:pPr>
            <w:r w:rsidRPr="00F01943">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p>
        </w:tc>
      </w:tr>
      <w:tr w:rsidR="00F01943" w:rsidRPr="00F01943" w:rsidTr="001234C7">
        <w:trPr>
          <w:trHeight w:val="197"/>
        </w:trPr>
        <w:tc>
          <w:tcPr>
            <w:tcW w:w="1701"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188</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21,8</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45</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143</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Cs/>
                <w:color w:val="000000"/>
                <w:sz w:val="20"/>
                <w:szCs w:val="20"/>
                <w:lang w:eastAsia="ru-RU"/>
              </w:rPr>
            </w:pPr>
            <w:r w:rsidRPr="00F01943">
              <w:rPr>
                <w:rFonts w:ascii="Times New Roman" w:eastAsia="Times New Roman" w:hAnsi="Times New Roman" w:cs="Times New Roman"/>
                <w:bCs/>
                <w:color w:val="000000"/>
                <w:sz w:val="20"/>
                <w:szCs w:val="20"/>
                <w:lang w:eastAsia="ru-RU"/>
              </w:rPr>
              <w:t>44</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Cs/>
                <w:color w:val="000000"/>
                <w:sz w:val="20"/>
                <w:szCs w:val="20"/>
                <w:lang w:eastAsia="ru-RU"/>
              </w:rPr>
            </w:pPr>
            <w:r w:rsidRPr="00F01943">
              <w:rPr>
                <w:rFonts w:ascii="Times New Roman" w:eastAsia="Times New Roman" w:hAnsi="Times New Roman" w:cs="Times New Roman"/>
                <w:bCs/>
                <w:color w:val="000000"/>
                <w:sz w:val="20"/>
                <w:szCs w:val="20"/>
                <w:lang w:eastAsia="ru-RU"/>
              </w:rPr>
              <w:t>99</w:t>
            </w:r>
          </w:p>
        </w:tc>
      </w:tr>
      <w:tr w:rsidR="00F01943" w:rsidRPr="00F01943" w:rsidTr="001234C7">
        <w:trPr>
          <w:trHeight w:val="69"/>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146</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19,8</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122</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96</w:t>
            </w:r>
          </w:p>
        </w:tc>
      </w:tr>
      <w:tr w:rsidR="00F01943" w:rsidRPr="00F01943" w:rsidTr="001234C7">
        <w:trPr>
          <w:trHeight w:val="86"/>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179</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22,1</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45</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134</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121</w:t>
            </w:r>
          </w:p>
        </w:tc>
      </w:tr>
      <w:tr w:rsidR="00F01943" w:rsidRPr="00F01943" w:rsidTr="001234C7">
        <w:trPr>
          <w:trHeight w:val="132"/>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94</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12,4</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76</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55</w:t>
            </w:r>
          </w:p>
        </w:tc>
      </w:tr>
      <w:tr w:rsidR="00F01943" w:rsidRPr="00F01943" w:rsidTr="001234C7">
        <w:trPr>
          <w:trHeight w:val="59"/>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68</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8,2</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58</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50</w:t>
            </w:r>
          </w:p>
        </w:tc>
      </w:tr>
      <w:tr w:rsidR="00F01943" w:rsidRPr="00F01943" w:rsidTr="001234C7">
        <w:trPr>
          <w:trHeight w:val="82"/>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104</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12,7</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75</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64</w:t>
            </w:r>
          </w:p>
        </w:tc>
      </w:tr>
      <w:tr w:rsidR="00F01943" w:rsidRPr="00F01943" w:rsidTr="001234C7">
        <w:trPr>
          <w:trHeight w:val="59"/>
        </w:trPr>
        <w:tc>
          <w:tcPr>
            <w:tcW w:w="1701" w:type="dxa"/>
            <w:tcBorders>
              <w:top w:val="nil"/>
              <w:left w:val="single" w:sz="4" w:space="0" w:color="auto"/>
              <w:bottom w:val="single" w:sz="4" w:space="0" w:color="auto"/>
              <w:right w:val="single" w:sz="4" w:space="0" w:color="auto"/>
            </w:tcBorders>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29</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3,0</w:t>
            </w:r>
          </w:p>
        </w:tc>
        <w:tc>
          <w:tcPr>
            <w:tcW w:w="1417" w:type="dxa"/>
            <w:tcBorders>
              <w:top w:val="nil"/>
              <w:left w:val="single" w:sz="4" w:space="0" w:color="auto"/>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22</w:t>
            </w:r>
          </w:p>
        </w:tc>
        <w:tc>
          <w:tcPr>
            <w:tcW w:w="2127"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11</w:t>
            </w:r>
          </w:p>
        </w:tc>
      </w:tr>
      <w:tr w:rsidR="00F01943" w:rsidRPr="00F01943" w:rsidTr="001234C7">
        <w:trPr>
          <w:trHeight w:val="59"/>
        </w:trPr>
        <w:tc>
          <w:tcPr>
            <w:tcW w:w="170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808</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178</w:t>
            </w:r>
          </w:p>
        </w:tc>
        <w:tc>
          <w:tcPr>
            <w:tcW w:w="992" w:type="dxa"/>
            <w:tcBorders>
              <w:top w:val="single" w:sz="4" w:space="0" w:color="auto"/>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630</w:t>
            </w:r>
          </w:p>
        </w:tc>
        <w:tc>
          <w:tcPr>
            <w:tcW w:w="2127" w:type="dxa"/>
            <w:tcBorders>
              <w:top w:val="single" w:sz="4" w:space="0" w:color="auto"/>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134</w:t>
            </w:r>
          </w:p>
        </w:tc>
        <w:tc>
          <w:tcPr>
            <w:tcW w:w="1275" w:type="dxa"/>
            <w:tcBorders>
              <w:top w:val="single" w:sz="4" w:space="0" w:color="auto"/>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496</w:t>
            </w:r>
          </w:p>
        </w:tc>
      </w:tr>
      <w:tr w:rsidR="00F01943" w:rsidRPr="00F01943" w:rsidTr="001234C7">
        <w:trPr>
          <w:trHeight w:val="84"/>
        </w:trPr>
        <w:tc>
          <w:tcPr>
            <w:tcW w:w="1701" w:type="dxa"/>
            <w:tcBorders>
              <w:top w:val="single" w:sz="4" w:space="0" w:color="auto"/>
              <w:left w:val="single" w:sz="4" w:space="0" w:color="auto"/>
              <w:bottom w:val="single" w:sz="8"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22%</w:t>
            </w:r>
          </w:p>
        </w:tc>
        <w:tc>
          <w:tcPr>
            <w:tcW w:w="992"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78%</w:t>
            </w:r>
          </w:p>
        </w:tc>
        <w:tc>
          <w:tcPr>
            <w:tcW w:w="2127"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i/>
                <w:color w:val="FF0000"/>
                <w:sz w:val="16"/>
                <w:szCs w:val="16"/>
                <w:lang w:eastAsia="ru-RU"/>
              </w:rPr>
            </w:pPr>
          </w:p>
        </w:tc>
      </w:tr>
    </w:tbl>
    <w:p w:rsidR="00F01943" w:rsidRPr="00F01943" w:rsidRDefault="00F01943" w:rsidP="00F01943">
      <w:pPr>
        <w:spacing w:after="0" w:line="240" w:lineRule="auto"/>
        <w:ind w:firstLine="709"/>
        <w:jc w:val="both"/>
        <w:rPr>
          <w:rFonts w:ascii="Times New Roman" w:hAnsi="Times New Roman" w:cs="Times New Roman"/>
          <w:b/>
          <w:i/>
          <w:sz w:val="24"/>
          <w:szCs w:val="24"/>
        </w:rPr>
      </w:pPr>
    </w:p>
    <w:p w:rsidR="00F01943" w:rsidRPr="00F01943" w:rsidRDefault="00F01943" w:rsidP="00F01943">
      <w:pPr>
        <w:spacing w:after="0" w:line="240" w:lineRule="auto"/>
        <w:ind w:firstLine="709"/>
        <w:jc w:val="both"/>
        <w:rPr>
          <w:rFonts w:ascii="Times New Roman" w:hAnsi="Times New Roman" w:cs="Times New Roman"/>
          <w:b/>
          <w:i/>
          <w:sz w:val="24"/>
          <w:szCs w:val="24"/>
        </w:rPr>
      </w:pPr>
      <w:r w:rsidRPr="00F01943">
        <w:rPr>
          <w:rFonts w:ascii="Times New Roman" w:hAnsi="Times New Roman" w:cs="Times New Roman"/>
          <w:b/>
          <w:i/>
          <w:sz w:val="24"/>
          <w:szCs w:val="24"/>
        </w:rPr>
        <w:t>в) воспитываются в госучреждениях:</w:t>
      </w: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lastRenderedPageBreak/>
        <w:t>На 1 апреля 2022 года общее количество детей, воспитывающихся в государственных учреждениях, составляет 910 чел., из них детей-сирот и ОБПР - 509 чел. (55,9%), детей с заболеваниями - 332 чел. (36,5%), детей из малообеспеченных семей - 69 чел. (7,6%):</w:t>
      </w:r>
    </w:p>
    <w:p w:rsidR="00F01943" w:rsidRPr="00F01943" w:rsidRDefault="00F01943" w:rsidP="00F01943">
      <w:pPr>
        <w:spacing w:after="0" w:line="240" w:lineRule="auto"/>
        <w:ind w:firstLine="709"/>
        <w:jc w:val="right"/>
        <w:rPr>
          <w:rFonts w:ascii="Times New Roman" w:hAnsi="Times New Roman" w:cs="Times New Roman"/>
          <w:sz w:val="24"/>
          <w:szCs w:val="24"/>
        </w:rPr>
      </w:pPr>
    </w:p>
    <w:p w:rsidR="00F01943" w:rsidRPr="00F01943" w:rsidRDefault="00F01943" w:rsidP="00F01943">
      <w:pPr>
        <w:spacing w:after="0" w:line="240" w:lineRule="auto"/>
        <w:ind w:firstLine="709"/>
        <w:jc w:val="right"/>
        <w:rPr>
          <w:rFonts w:ascii="Times New Roman" w:hAnsi="Times New Roman" w:cs="Times New Roman"/>
          <w:sz w:val="24"/>
          <w:szCs w:val="24"/>
        </w:rPr>
      </w:pPr>
      <w:r w:rsidRPr="00F01943">
        <w:rPr>
          <w:rFonts w:ascii="Times New Roman"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F01943" w:rsidRPr="00F01943" w:rsidTr="001234C7">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сироты</w:t>
            </w:r>
          </w:p>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дети</w:t>
            </w:r>
          </w:p>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r w:rsidRPr="00F01943">
              <w:rPr>
                <w:rFonts w:ascii="Times New Roman" w:eastAsia="Times New Roman" w:hAnsi="Times New Roman" w:cs="Times New Roman"/>
                <w:sz w:val="18"/>
                <w:szCs w:val="18"/>
                <w:lang w:eastAsia="ru-RU"/>
              </w:rPr>
              <w:t>с заболеваниями</w:t>
            </w:r>
          </w:p>
        </w:tc>
      </w:tr>
      <w:tr w:rsidR="00F01943" w:rsidRPr="00F01943" w:rsidTr="001234C7">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52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51</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49</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152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82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21</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61</w:t>
            </w:r>
          </w:p>
        </w:tc>
      </w:tr>
      <w:tr w:rsidR="00F01943" w:rsidRPr="00F01943" w:rsidTr="001234C7">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249</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36</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213</w:t>
            </w:r>
          </w:p>
        </w:tc>
      </w:tr>
      <w:tr w:rsidR="00F01943" w:rsidRPr="00F01943" w:rsidTr="001234C7">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110</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88</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22</w:t>
            </w:r>
          </w:p>
        </w:tc>
      </w:tr>
      <w:tr w:rsidR="00F01943" w:rsidRPr="00F01943" w:rsidTr="001234C7">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ГОУ «Попенкская Ш-И»</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99</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94</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ГУ «Респ.специал. дом ребенка»</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35</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34</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ГУ «Респ.центр для детей-инв.»</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51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36</w:t>
            </w:r>
          </w:p>
        </w:tc>
      </w:tr>
      <w:tr w:rsidR="00F01943" w:rsidRPr="00F01943" w:rsidTr="001234C7">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F01943" w:rsidRPr="00F01943" w:rsidRDefault="00F01943" w:rsidP="00F01943">
            <w:pPr>
              <w:spacing w:after="0" w:line="240" w:lineRule="auto"/>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67</w:t>
            </w:r>
          </w:p>
        </w:tc>
        <w:tc>
          <w:tcPr>
            <w:tcW w:w="993"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i/>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F01943" w:rsidRPr="00F01943" w:rsidRDefault="00F01943" w:rsidP="00F01943">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01943" w:rsidRPr="00F01943" w:rsidRDefault="00F01943" w:rsidP="00F01943">
            <w:pPr>
              <w:spacing w:after="0" w:line="240"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910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509</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F01943" w:rsidRPr="00F01943" w:rsidRDefault="00F01943" w:rsidP="00F01943">
            <w:pPr>
              <w:spacing w:after="0" w:line="240" w:lineRule="auto"/>
              <w:jc w:val="center"/>
              <w:rPr>
                <w:rFonts w:ascii="Times New Roman" w:eastAsia="Times New Roman" w:hAnsi="Times New Roman" w:cs="Times New Roman"/>
                <w:b/>
                <w:i/>
                <w:sz w:val="20"/>
                <w:szCs w:val="20"/>
                <w:lang w:eastAsia="ru-RU"/>
              </w:rPr>
            </w:pPr>
            <w:r w:rsidRPr="00F01943">
              <w:rPr>
                <w:rFonts w:ascii="Times New Roman" w:eastAsia="Times New Roman" w:hAnsi="Times New Roman" w:cs="Times New Roman"/>
                <w:b/>
                <w:i/>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F01943" w:rsidRPr="00F01943" w:rsidRDefault="00F01943" w:rsidP="00F01943">
            <w:pPr>
              <w:spacing w:after="0" w:line="240" w:lineRule="auto"/>
              <w:jc w:val="center"/>
              <w:rPr>
                <w:rFonts w:ascii="Times New Roman" w:eastAsia="Times New Roman" w:hAnsi="Times New Roman" w:cs="Times New Roman"/>
                <w:b/>
                <w:i/>
                <w:sz w:val="20"/>
                <w:szCs w:val="20"/>
                <w:lang w:eastAsia="ru-RU"/>
              </w:rPr>
            </w:pPr>
            <w:r w:rsidRPr="00F01943">
              <w:rPr>
                <w:rFonts w:ascii="Times New Roman" w:eastAsia="Times New Roman" w:hAnsi="Times New Roman" w:cs="Times New Roman"/>
                <w:b/>
                <w:i/>
                <w:sz w:val="20"/>
                <w:szCs w:val="20"/>
                <w:lang w:eastAsia="ru-RU"/>
              </w:rPr>
              <w:t>439</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69</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color w:val="FF0000"/>
                <w:sz w:val="20"/>
                <w:szCs w:val="20"/>
                <w:lang w:eastAsia="ru-RU"/>
              </w:rPr>
            </w:pPr>
            <w:r w:rsidRPr="00F01943">
              <w:rPr>
                <w:rFonts w:ascii="Times New Roman" w:eastAsia="Times New Roman" w:hAnsi="Times New Roman" w:cs="Times New Roman"/>
                <w:b/>
                <w:color w:val="FF0000"/>
                <w:sz w:val="20"/>
                <w:szCs w:val="20"/>
                <w:lang w:eastAsia="ru-RU"/>
              </w:rPr>
              <w:t>332</w:t>
            </w:r>
          </w:p>
        </w:tc>
      </w:tr>
      <w:tr w:rsidR="00F01943" w:rsidRPr="00F01943" w:rsidTr="001234C7">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F01943" w:rsidRPr="00F01943" w:rsidRDefault="00F01943" w:rsidP="00F01943">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F01943" w:rsidRPr="00F01943" w:rsidRDefault="00F01943" w:rsidP="00F01943">
            <w:pPr>
              <w:spacing w:after="0" w:line="240" w:lineRule="auto"/>
              <w:jc w:val="center"/>
              <w:rPr>
                <w:rFonts w:ascii="Times New Roman" w:eastAsia="Times New Roman" w:hAnsi="Times New Roman" w:cs="Times New Roman"/>
                <w:i/>
                <w:sz w:val="18"/>
                <w:szCs w:val="18"/>
                <w:lang w:eastAsia="ru-RU"/>
              </w:rPr>
            </w:pPr>
            <w:r w:rsidRPr="00F01943">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i/>
                <w:sz w:val="18"/>
                <w:szCs w:val="18"/>
                <w:lang w:eastAsia="ru-RU"/>
              </w:rPr>
              <w:t>55,9%</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i/>
                <w:sz w:val="18"/>
                <w:szCs w:val="18"/>
                <w:lang w:eastAsia="ru-RU"/>
              </w:rPr>
              <w:t>7,6%</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F01943" w:rsidRPr="00F01943" w:rsidRDefault="00F01943" w:rsidP="00F01943">
            <w:pPr>
              <w:spacing w:after="0" w:line="240" w:lineRule="auto"/>
              <w:jc w:val="center"/>
              <w:rPr>
                <w:rFonts w:ascii="Times New Roman" w:eastAsia="Times New Roman" w:hAnsi="Times New Roman" w:cs="Times New Roman"/>
                <w:b/>
                <w:color w:val="FF0000"/>
                <w:sz w:val="20"/>
                <w:szCs w:val="20"/>
                <w:lang w:eastAsia="ru-RU"/>
              </w:rPr>
            </w:pPr>
            <w:r w:rsidRPr="00F01943">
              <w:rPr>
                <w:rFonts w:ascii="Times New Roman" w:eastAsia="Times New Roman" w:hAnsi="Times New Roman" w:cs="Times New Roman"/>
                <w:i/>
                <w:sz w:val="18"/>
                <w:szCs w:val="18"/>
                <w:lang w:eastAsia="ru-RU"/>
              </w:rPr>
              <w:t>36,5%</w:t>
            </w:r>
          </w:p>
        </w:tc>
      </w:tr>
    </w:tbl>
    <w:p w:rsidR="00F01943" w:rsidRPr="00F01943" w:rsidRDefault="00F01943" w:rsidP="00F01943">
      <w:pPr>
        <w:spacing w:after="0" w:line="240" w:lineRule="auto"/>
        <w:jc w:val="center"/>
        <w:rPr>
          <w:rFonts w:ascii="Times New Roman" w:hAnsi="Times New Roman" w:cs="Times New Roman"/>
          <w:b/>
          <w:i/>
          <w:noProof/>
          <w:sz w:val="28"/>
          <w:szCs w:val="28"/>
        </w:rPr>
      </w:pPr>
    </w:p>
    <w:p w:rsidR="00F01943" w:rsidRPr="00F01943" w:rsidRDefault="00F01943" w:rsidP="00F01943">
      <w:pPr>
        <w:spacing w:after="0" w:line="240" w:lineRule="auto"/>
        <w:jc w:val="center"/>
        <w:rPr>
          <w:rFonts w:ascii="Times New Roman" w:hAnsi="Times New Roman" w:cs="Times New Roman"/>
          <w:b/>
          <w:i/>
          <w:noProof/>
          <w:sz w:val="28"/>
          <w:szCs w:val="28"/>
        </w:rPr>
      </w:pPr>
      <w:r w:rsidRPr="00F01943">
        <w:rPr>
          <w:rFonts w:ascii="Times New Roman" w:hAnsi="Times New Roman" w:cs="Times New Roman"/>
          <w:b/>
          <w:i/>
          <w:noProof/>
          <w:sz w:val="28"/>
          <w:szCs w:val="28"/>
        </w:rPr>
        <w:t>Выявленные дети, оставшиеся без попечения родителей, и их устройство</w:t>
      </w:r>
    </w:p>
    <w:p w:rsidR="00F01943" w:rsidRPr="00F01943" w:rsidRDefault="00F01943" w:rsidP="00F01943">
      <w:pPr>
        <w:spacing w:after="0" w:line="240" w:lineRule="auto"/>
        <w:ind w:firstLine="709"/>
        <w:jc w:val="both"/>
        <w:rPr>
          <w:rFonts w:ascii="Times New Roman" w:hAnsi="Times New Roman" w:cs="Times New Roman"/>
          <w:sz w:val="24"/>
          <w:szCs w:val="24"/>
        </w:rPr>
      </w:pP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xml:space="preserve">По всей республике за 1 квартал </w:t>
      </w:r>
      <w:r w:rsidRPr="00F01943">
        <w:rPr>
          <w:rFonts w:ascii="Times New Roman" w:hAnsi="Times New Roman"/>
          <w:sz w:val="24"/>
          <w:szCs w:val="24"/>
        </w:rPr>
        <w:t>2022 года</w:t>
      </w:r>
      <w:r w:rsidRPr="00F01943">
        <w:rPr>
          <w:rFonts w:ascii="Times New Roman" w:hAnsi="Times New Roman" w:cs="Times New Roman"/>
          <w:sz w:val="24"/>
          <w:szCs w:val="24"/>
        </w:rPr>
        <w:t xml:space="preserve"> выявлен 71 ребенок, нуждающийся в государственной защите (за 1 квартал 2021 года – 70 детей).</w:t>
      </w:r>
      <w:r w:rsidRPr="00F01943">
        <w:rPr>
          <w:rFonts w:ascii="Times New Roman" w:eastAsia="Calibri" w:hAnsi="Times New Roman" w:cs="Times New Roman"/>
          <w:sz w:val="24"/>
          <w:szCs w:val="24"/>
        </w:rPr>
        <w:t xml:space="preserve"> Из 78 детей (выявленных за 1 квартал </w:t>
      </w:r>
      <w:r w:rsidRPr="00F01943">
        <w:rPr>
          <w:rFonts w:ascii="Times New Roman" w:hAnsi="Times New Roman"/>
          <w:sz w:val="24"/>
          <w:szCs w:val="24"/>
        </w:rPr>
        <w:t>2022 года</w:t>
      </w:r>
      <w:r w:rsidRPr="00F01943">
        <w:rPr>
          <w:rFonts w:ascii="Times New Roman" w:eastAsia="Calibri" w:hAnsi="Times New Roman" w:cs="Times New Roman"/>
          <w:sz w:val="24"/>
          <w:szCs w:val="24"/>
        </w:rPr>
        <w:t xml:space="preserve"> – 71 ребенок и оставшихся неустроенными на 1 января 2022 года - 7 детей)</w:t>
      </w:r>
      <w:r w:rsidRPr="00F01943">
        <w:rPr>
          <w:rFonts w:ascii="Times New Roman" w:hAnsi="Times New Roman" w:cs="Times New Roman"/>
          <w:sz w:val="24"/>
          <w:szCs w:val="24"/>
        </w:rPr>
        <w:t xml:space="preserve"> 53 ребенка направлены в различные формы устройства:</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под опеку граждан – 18 чел. (23,1%);</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в интернаты и детские дома – 21 чел. (26,9%);</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возвращены в родную семью – 14 чел. (18%).</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xml:space="preserve">На 1 апреля 2022 года остались неустроенными 25 детей (32%). В настоящее время определяется форма устройства детей, </w:t>
      </w:r>
      <w:r w:rsidRPr="00F01943">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F01943" w:rsidRPr="00F01943" w:rsidRDefault="00F01943" w:rsidP="00F01943">
      <w:pPr>
        <w:spacing w:after="0" w:line="240" w:lineRule="auto"/>
        <w:ind w:firstLine="709"/>
        <w:jc w:val="both"/>
        <w:rPr>
          <w:rFonts w:ascii="Times New Roman" w:hAnsi="Times New Roman" w:cs="Times New Roman"/>
          <w:b/>
          <w:sz w:val="24"/>
          <w:szCs w:val="24"/>
        </w:rPr>
      </w:pPr>
      <w:r w:rsidRPr="00F01943">
        <w:rPr>
          <w:rFonts w:ascii="Times New Roman" w:hAnsi="Times New Roman" w:cs="Times New Roman"/>
          <w:sz w:val="24"/>
          <w:szCs w:val="24"/>
        </w:rPr>
        <w:t xml:space="preserve">Движение выявленных детей, оставшихся без попечения родителей, в разрезе по территориальным отделам опеки и попечительства за 1 квартал </w:t>
      </w:r>
      <w:r w:rsidRPr="00F01943">
        <w:rPr>
          <w:rFonts w:ascii="Times New Roman" w:hAnsi="Times New Roman"/>
          <w:sz w:val="24"/>
          <w:szCs w:val="24"/>
        </w:rPr>
        <w:t>2022 года</w:t>
      </w:r>
      <w:r w:rsidRPr="00F01943">
        <w:rPr>
          <w:rFonts w:ascii="Times New Roman" w:eastAsia="Times New Roman" w:hAnsi="Times New Roman" w:cs="Times New Roman"/>
          <w:sz w:val="24"/>
          <w:szCs w:val="24"/>
          <w:lang w:eastAsia="ru-RU"/>
        </w:rPr>
        <w:t>:</w:t>
      </w:r>
      <w:r w:rsidRPr="00F01943">
        <w:rPr>
          <w:rFonts w:ascii="Times New Roman" w:hAnsi="Times New Roman" w:cs="Times New Roman"/>
          <w:b/>
          <w:sz w:val="24"/>
          <w:szCs w:val="24"/>
        </w:rPr>
        <w:t xml:space="preserve"> </w:t>
      </w:r>
    </w:p>
    <w:p w:rsidR="00F01943" w:rsidRPr="00F01943" w:rsidRDefault="00F01943" w:rsidP="00F01943">
      <w:pPr>
        <w:spacing w:after="0"/>
        <w:ind w:firstLine="709"/>
        <w:jc w:val="right"/>
        <w:rPr>
          <w:rFonts w:ascii="Times New Roman" w:hAnsi="Times New Roman" w:cs="Times New Roman"/>
          <w:sz w:val="24"/>
          <w:szCs w:val="24"/>
        </w:rPr>
      </w:pPr>
      <w:r w:rsidRPr="00F01943">
        <w:rPr>
          <w:rFonts w:ascii="Times New Roman" w:hAnsi="Times New Roman" w:cs="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1"/>
        <w:gridCol w:w="991"/>
        <w:gridCol w:w="1133"/>
        <w:gridCol w:w="855"/>
        <w:gridCol w:w="992"/>
        <w:gridCol w:w="1134"/>
        <w:gridCol w:w="709"/>
        <w:gridCol w:w="1417"/>
      </w:tblGrid>
      <w:tr w:rsidR="00F01943" w:rsidRPr="00F01943" w:rsidTr="001234C7">
        <w:trPr>
          <w:trHeight w:val="59"/>
        </w:trPr>
        <w:tc>
          <w:tcPr>
            <w:tcW w:w="1559" w:type="dxa"/>
            <w:vMerge w:val="restart"/>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Города (районы) ПМР</w:t>
            </w:r>
          </w:p>
        </w:tc>
        <w:tc>
          <w:tcPr>
            <w:tcW w:w="991" w:type="dxa"/>
            <w:vMerge w:val="restart"/>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Неустроенные на</w:t>
            </w:r>
          </w:p>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01.01. 2022г.</w:t>
            </w:r>
          </w:p>
        </w:tc>
        <w:tc>
          <w:tcPr>
            <w:tcW w:w="991" w:type="dxa"/>
            <w:vMerge w:val="restart"/>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Выявлено детей за 1 квартал 2022 года</w:t>
            </w:r>
          </w:p>
        </w:tc>
        <w:tc>
          <w:tcPr>
            <w:tcW w:w="1133" w:type="dxa"/>
            <w:vMerge w:val="restart"/>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Всего нуждающихся в устройстве</w:t>
            </w:r>
          </w:p>
        </w:tc>
        <w:tc>
          <w:tcPr>
            <w:tcW w:w="5107" w:type="dxa"/>
            <w:gridSpan w:val="5"/>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Из них</w:t>
            </w:r>
          </w:p>
        </w:tc>
      </w:tr>
      <w:tr w:rsidR="00F01943" w:rsidRPr="00F01943" w:rsidTr="001234C7">
        <w:trPr>
          <w:trHeight w:val="59"/>
        </w:trPr>
        <w:tc>
          <w:tcPr>
            <w:tcW w:w="1559" w:type="dxa"/>
            <w:vMerge/>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1133" w:type="dxa"/>
            <w:vMerge/>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single" w:sz="4" w:space="0" w:color="000000"/>
              <w:bottom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Устроенные</w:t>
            </w:r>
          </w:p>
        </w:tc>
        <w:tc>
          <w:tcPr>
            <w:tcW w:w="1417" w:type="dxa"/>
            <w:vMerge w:val="restart"/>
            <w:tcBorders>
              <w:top w:val="single" w:sz="4" w:space="0" w:color="000000"/>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Остались неустроенными на 01.04.</w:t>
            </w:r>
          </w:p>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2022г.</w:t>
            </w:r>
          </w:p>
        </w:tc>
      </w:tr>
      <w:tr w:rsidR="00F01943" w:rsidRPr="00F01943" w:rsidTr="001234C7">
        <w:trPr>
          <w:trHeight w:val="302"/>
        </w:trPr>
        <w:tc>
          <w:tcPr>
            <w:tcW w:w="1559"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855" w:type="dxa"/>
            <w:tcBorders>
              <w:top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под опеку</w:t>
            </w:r>
          </w:p>
        </w:tc>
        <w:tc>
          <w:tcPr>
            <w:tcW w:w="992" w:type="dxa"/>
            <w:tcBorders>
              <w:top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СПОВПО</w:t>
            </w:r>
          </w:p>
        </w:tc>
        <w:tc>
          <w:tcPr>
            <w:tcW w:w="1417"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Тирасполь</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3</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6</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9</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3</w:t>
            </w:r>
          </w:p>
        </w:tc>
        <w:tc>
          <w:tcPr>
            <w:tcW w:w="992" w:type="dxa"/>
          </w:tcPr>
          <w:p w:rsidR="00F01943" w:rsidRPr="00F01943" w:rsidRDefault="00F01943" w:rsidP="00F01943">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4</w:t>
            </w:r>
          </w:p>
        </w:tc>
        <w:tc>
          <w:tcPr>
            <w:tcW w:w="1134"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color w:val="000000" w:themeColor="text1"/>
                <w:sz w:val="20"/>
                <w:szCs w:val="20"/>
                <w:lang w:eastAsia="ru-RU"/>
              </w:rPr>
            </w:pPr>
            <w:r w:rsidRPr="00F01943">
              <w:rPr>
                <w:rFonts w:ascii="Times New Roman" w:eastAsia="Times New Roman" w:hAnsi="Times New Roman" w:cs="Times New Roman"/>
                <w:color w:val="000000" w:themeColor="text1"/>
                <w:sz w:val="20"/>
                <w:szCs w:val="20"/>
                <w:lang w:eastAsia="ru-RU"/>
              </w:rPr>
              <w:t>2</w:t>
            </w: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Бендеры</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26</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29</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1134"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8</w:t>
            </w:r>
          </w:p>
        </w:tc>
        <w:tc>
          <w:tcPr>
            <w:tcW w:w="709"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w:t>
            </w: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Слободзея</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22</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23</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10</w:t>
            </w:r>
          </w:p>
        </w:tc>
        <w:tc>
          <w:tcPr>
            <w:tcW w:w="1134"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709"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Григориополь</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Дубоссары </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1134"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Рыбница </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r>
      <w:tr w:rsidR="00F01943" w:rsidRPr="00F01943" w:rsidTr="001234C7">
        <w:tc>
          <w:tcPr>
            <w:tcW w:w="1559"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Каменка</w:t>
            </w: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1"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1133"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855" w:type="dxa"/>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Pr>
          <w:p w:rsidR="00F01943" w:rsidRPr="00F01943" w:rsidRDefault="00F01943" w:rsidP="00F01943">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r>
      <w:tr w:rsidR="00F01943" w:rsidRPr="00F01943" w:rsidTr="001234C7">
        <w:trPr>
          <w:trHeight w:val="147"/>
        </w:trPr>
        <w:tc>
          <w:tcPr>
            <w:tcW w:w="1559" w:type="dxa"/>
            <w:vMerge w:val="restart"/>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r w:rsidRPr="00F01943">
              <w:rPr>
                <w:rFonts w:ascii="Times New Roman" w:eastAsia="Times New Roman" w:hAnsi="Times New Roman" w:cs="Times New Roman"/>
                <w:b/>
                <w:color w:val="000000"/>
                <w:sz w:val="20"/>
                <w:szCs w:val="20"/>
                <w:lang w:eastAsia="ru-RU"/>
              </w:rPr>
              <w:t>Итого</w:t>
            </w:r>
          </w:p>
        </w:tc>
        <w:tc>
          <w:tcPr>
            <w:tcW w:w="991" w:type="dxa"/>
            <w:vMerge w:val="restart"/>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7</w:t>
            </w:r>
          </w:p>
        </w:tc>
        <w:tc>
          <w:tcPr>
            <w:tcW w:w="991" w:type="dxa"/>
            <w:vMerge w:val="restart"/>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71</w:t>
            </w:r>
          </w:p>
        </w:tc>
        <w:tc>
          <w:tcPr>
            <w:tcW w:w="1133" w:type="dxa"/>
            <w:vMerge w:val="restart"/>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78</w:t>
            </w:r>
          </w:p>
        </w:tc>
        <w:tc>
          <w:tcPr>
            <w:tcW w:w="855" w:type="dxa"/>
            <w:tcBorders>
              <w:bottom w:val="single" w:sz="4" w:space="0" w:color="auto"/>
            </w:tcBorders>
            <w:shd w:val="clear" w:color="auto" w:fill="EEECE1" w:themeFill="background2"/>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18</w:t>
            </w:r>
          </w:p>
        </w:tc>
        <w:tc>
          <w:tcPr>
            <w:tcW w:w="992" w:type="dxa"/>
            <w:tcBorders>
              <w:bottom w:val="single" w:sz="4" w:space="0" w:color="auto"/>
            </w:tcBorders>
            <w:shd w:val="clear" w:color="auto" w:fill="EEECE1" w:themeFill="background2"/>
          </w:tcPr>
          <w:p w:rsidR="00F01943" w:rsidRPr="00F01943" w:rsidRDefault="00F01943" w:rsidP="00F01943">
            <w:pPr>
              <w:spacing w:after="0" w:line="240" w:lineRule="auto"/>
              <w:ind w:left="-108" w:firstLine="108"/>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21</w:t>
            </w:r>
          </w:p>
        </w:tc>
        <w:tc>
          <w:tcPr>
            <w:tcW w:w="1134" w:type="dxa"/>
            <w:tcBorders>
              <w:bottom w:val="single" w:sz="4" w:space="0" w:color="auto"/>
              <w:right w:val="single" w:sz="4" w:space="0" w:color="auto"/>
            </w:tcBorders>
            <w:shd w:val="clear" w:color="auto" w:fill="EEECE1" w:themeFill="background2"/>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14</w:t>
            </w:r>
          </w:p>
        </w:tc>
        <w:tc>
          <w:tcPr>
            <w:tcW w:w="709" w:type="dxa"/>
            <w:tcBorders>
              <w:bottom w:val="single" w:sz="4" w:space="0" w:color="auto"/>
              <w:right w:val="single" w:sz="4" w:space="0" w:color="auto"/>
            </w:tcBorders>
            <w:shd w:val="clear" w:color="auto" w:fill="EEECE1" w:themeFill="background2"/>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943" w:rsidRPr="00F01943" w:rsidRDefault="00F01943" w:rsidP="00F01943">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F01943">
              <w:rPr>
                <w:rFonts w:ascii="Times New Roman" w:eastAsia="Times New Roman" w:hAnsi="Times New Roman" w:cs="Times New Roman"/>
                <w:b/>
                <w:color w:val="FF0000"/>
                <w:sz w:val="20"/>
                <w:szCs w:val="20"/>
                <w:lang w:eastAsia="ru-RU"/>
              </w:rPr>
              <w:t>25</w:t>
            </w:r>
          </w:p>
        </w:tc>
      </w:tr>
      <w:tr w:rsidR="00F01943" w:rsidRPr="00F01943" w:rsidTr="001234C7">
        <w:trPr>
          <w:trHeight w:val="59"/>
        </w:trPr>
        <w:tc>
          <w:tcPr>
            <w:tcW w:w="1559" w:type="dxa"/>
            <w:vMerge/>
          </w:tcPr>
          <w:p w:rsidR="00F01943" w:rsidRPr="00F01943" w:rsidRDefault="00F01943" w:rsidP="00F01943">
            <w:pPr>
              <w:spacing w:after="0" w:line="240" w:lineRule="auto"/>
              <w:jc w:val="center"/>
              <w:rPr>
                <w:rFonts w:ascii="Times New Roman" w:eastAsia="Times New Roman" w:hAnsi="Times New Roman" w:cs="Times New Roman"/>
                <w:b/>
                <w:color w:val="000000"/>
                <w:sz w:val="20"/>
                <w:szCs w:val="20"/>
                <w:lang w:eastAsia="ru-RU"/>
              </w:rPr>
            </w:pPr>
          </w:p>
        </w:tc>
        <w:tc>
          <w:tcPr>
            <w:tcW w:w="991"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F01943" w:rsidRPr="00F01943" w:rsidRDefault="00F01943" w:rsidP="00F01943">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nil"/>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i/>
                <w:sz w:val="20"/>
                <w:szCs w:val="20"/>
                <w:lang w:eastAsia="ru-RU"/>
              </w:rPr>
            </w:pPr>
            <w:r w:rsidRPr="00F01943">
              <w:rPr>
                <w:rFonts w:ascii="Times New Roman" w:eastAsia="Times New Roman" w:hAnsi="Times New Roman" w:cs="Times New Roman"/>
                <w:b/>
                <w:i/>
                <w:sz w:val="20"/>
                <w:szCs w:val="20"/>
                <w:lang w:eastAsia="ru-RU"/>
              </w:rPr>
              <w:t>53 реб.</w:t>
            </w:r>
            <w:r w:rsidRPr="00F01943">
              <w:rPr>
                <w:rFonts w:ascii="Times New Roman" w:eastAsia="Times New Roman" w:hAnsi="Times New Roman" w:cs="Times New Roman"/>
                <w:i/>
                <w:sz w:val="20"/>
                <w:szCs w:val="20"/>
                <w:lang w:eastAsia="ru-RU"/>
              </w:rPr>
              <w:t xml:space="preserve"> (68%)</w:t>
            </w:r>
          </w:p>
        </w:tc>
        <w:tc>
          <w:tcPr>
            <w:tcW w:w="1417" w:type="dxa"/>
            <w:tcBorders>
              <w:top w:val="single" w:sz="4" w:space="0" w:color="auto"/>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i/>
                <w:sz w:val="20"/>
                <w:szCs w:val="20"/>
                <w:lang w:eastAsia="ru-RU"/>
              </w:rPr>
              <w:t>32%</w:t>
            </w:r>
          </w:p>
        </w:tc>
      </w:tr>
    </w:tbl>
    <w:p w:rsidR="00F01943" w:rsidRPr="00F01943" w:rsidRDefault="00F01943" w:rsidP="00F01943">
      <w:pPr>
        <w:spacing w:after="0" w:line="240" w:lineRule="auto"/>
        <w:jc w:val="center"/>
        <w:rPr>
          <w:rFonts w:ascii="Times New Roman" w:eastAsia="Calibri" w:hAnsi="Times New Roman" w:cs="Times New Roman"/>
          <w:b/>
          <w:bCs/>
          <w:i/>
          <w:sz w:val="28"/>
          <w:szCs w:val="28"/>
          <w:lang w:eastAsia="ru-RU"/>
        </w:rPr>
      </w:pPr>
    </w:p>
    <w:p w:rsidR="00F01943" w:rsidRPr="00F01943" w:rsidRDefault="00F01943" w:rsidP="00F01943">
      <w:pPr>
        <w:spacing w:after="0" w:line="240" w:lineRule="auto"/>
        <w:jc w:val="center"/>
        <w:rPr>
          <w:rFonts w:ascii="Times New Roman" w:eastAsia="Calibri" w:hAnsi="Times New Roman" w:cs="Times New Roman"/>
          <w:b/>
          <w:bCs/>
          <w:i/>
          <w:sz w:val="28"/>
          <w:szCs w:val="28"/>
          <w:lang w:eastAsia="ru-RU"/>
        </w:rPr>
      </w:pPr>
      <w:r w:rsidRPr="00F01943">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F01943" w:rsidRPr="00F01943" w:rsidRDefault="00F01943" w:rsidP="00F01943">
      <w:pPr>
        <w:spacing w:after="0" w:line="240" w:lineRule="auto"/>
        <w:jc w:val="center"/>
        <w:rPr>
          <w:rFonts w:ascii="Times New Roman" w:eastAsia="Calibri" w:hAnsi="Times New Roman" w:cs="Times New Roman"/>
          <w:b/>
          <w:bCs/>
          <w:sz w:val="24"/>
          <w:szCs w:val="24"/>
          <w:lang w:eastAsia="ru-RU"/>
        </w:rPr>
      </w:pPr>
    </w:p>
    <w:p w:rsidR="00F01943" w:rsidRPr="00F01943" w:rsidRDefault="00F01943" w:rsidP="00F01943">
      <w:pPr>
        <w:spacing w:after="0" w:line="240" w:lineRule="auto"/>
        <w:ind w:firstLine="567"/>
        <w:jc w:val="both"/>
        <w:rPr>
          <w:rFonts w:ascii="Times New Roman" w:eastAsia="Calibri" w:hAnsi="Times New Roman" w:cs="Times New Roman"/>
          <w:bCs/>
          <w:sz w:val="24"/>
          <w:szCs w:val="24"/>
          <w:lang w:eastAsia="ru-RU"/>
        </w:rPr>
      </w:pPr>
      <w:r w:rsidRPr="00F01943">
        <w:rPr>
          <w:rFonts w:ascii="Times New Roman" w:eastAsia="Calibri" w:hAnsi="Times New Roman" w:cs="Times New Roman"/>
          <w:sz w:val="24"/>
          <w:szCs w:val="24"/>
          <w:lang w:eastAsia="ru-RU"/>
        </w:rPr>
        <w:lastRenderedPageBreak/>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F01943">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F01943" w:rsidRPr="00F01943" w:rsidRDefault="00F01943" w:rsidP="00F01943">
      <w:pPr>
        <w:spacing w:after="0" w:line="240" w:lineRule="auto"/>
        <w:ind w:firstLine="567"/>
        <w:jc w:val="both"/>
        <w:rPr>
          <w:rFonts w:ascii="Times New Roman" w:eastAsia="Calibri" w:hAnsi="Times New Roman" w:cs="Times New Roman"/>
          <w:bCs/>
          <w:sz w:val="24"/>
          <w:szCs w:val="24"/>
          <w:lang w:eastAsia="ru-RU"/>
        </w:rPr>
      </w:pPr>
      <w:r w:rsidRPr="00F01943">
        <w:rPr>
          <w:rFonts w:ascii="Times New Roman" w:eastAsia="Calibri" w:hAnsi="Times New Roman" w:cs="Times New Roman"/>
          <w:bCs/>
          <w:sz w:val="24"/>
          <w:szCs w:val="24"/>
          <w:lang w:eastAsia="ru-RU"/>
        </w:rPr>
        <w:t xml:space="preserve">За период 1 квартала 2022 </w:t>
      </w:r>
      <w:r w:rsidRPr="00F01943">
        <w:rPr>
          <w:rFonts w:ascii="Times New Roman" w:hAnsi="Times New Roman"/>
          <w:sz w:val="24"/>
          <w:szCs w:val="24"/>
        </w:rPr>
        <w:t>года</w:t>
      </w:r>
      <w:r w:rsidRPr="00F01943">
        <w:rPr>
          <w:rFonts w:ascii="Times New Roman" w:eastAsia="Calibri" w:hAnsi="Times New Roman" w:cs="Times New Roman"/>
          <w:bCs/>
          <w:sz w:val="24"/>
          <w:szCs w:val="24"/>
          <w:lang w:eastAsia="ru-RU"/>
        </w:rPr>
        <w:t xml:space="preserve"> поставлено на учет 8 неблагополучных семей, находящихся в социально опасном положении, детей в них – 19, снято с учета – 9</w:t>
      </w:r>
      <w:r w:rsidRPr="00F01943">
        <w:rPr>
          <w:rFonts w:ascii="Times New Roman" w:eastAsia="Calibri" w:hAnsi="Times New Roman" w:cs="Times New Roman"/>
          <w:bCs/>
          <w:color w:val="FF0000"/>
          <w:sz w:val="24"/>
          <w:szCs w:val="24"/>
          <w:lang w:eastAsia="ru-RU"/>
        </w:rPr>
        <w:t xml:space="preserve"> </w:t>
      </w:r>
      <w:r w:rsidRPr="00F01943">
        <w:rPr>
          <w:rFonts w:ascii="Times New Roman" w:eastAsia="Calibri" w:hAnsi="Times New Roman" w:cs="Times New Roman"/>
          <w:bCs/>
          <w:sz w:val="24"/>
          <w:szCs w:val="24"/>
          <w:lang w:eastAsia="ru-RU"/>
        </w:rPr>
        <w:t xml:space="preserve">семей, в которых 19 детей. На 1 апреля 2022 года всего состоит на учете в территориальных органах опеки и попечительства 92 семьи, в которых воспитывается 218 детей (на 1 апреля 2021 года – 100 семей, детей в них – 226), в том числе по городам и районам: </w:t>
      </w:r>
    </w:p>
    <w:p w:rsidR="00F01943" w:rsidRPr="00F01943" w:rsidRDefault="00F01943" w:rsidP="00F01943">
      <w:pPr>
        <w:spacing w:after="0" w:line="240" w:lineRule="auto"/>
        <w:jc w:val="right"/>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Таблица 5</w:t>
      </w:r>
    </w:p>
    <w:tbl>
      <w:tblPr>
        <w:tblStyle w:val="61311122"/>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F01943" w:rsidRPr="00F01943" w:rsidTr="001234C7">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w:t>
            </w:r>
          </w:p>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Times New Roman" w:hAnsi="Times New Roman" w:cs="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Состояли на учете на 01.01.2022г.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За 1 квартал 2022 года</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Состоят</w:t>
            </w:r>
          </w:p>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на учете на 01.04.2022г.</w:t>
            </w:r>
          </w:p>
        </w:tc>
      </w:tr>
      <w:tr w:rsidR="00F01943" w:rsidRPr="00F01943" w:rsidTr="001234C7">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поставлено</w:t>
            </w:r>
          </w:p>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r>
      <w:tr w:rsidR="00F01943" w:rsidRPr="00F01943" w:rsidTr="001234C7">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детей в них</w:t>
            </w:r>
          </w:p>
        </w:tc>
      </w:tr>
      <w:tr w:rsidR="00F01943" w:rsidRPr="00F01943" w:rsidTr="001234C7">
        <w:trPr>
          <w:trHeight w:val="230"/>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25</w:t>
            </w:r>
          </w:p>
        </w:tc>
        <w:tc>
          <w:tcPr>
            <w:tcW w:w="89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47</w:t>
            </w:r>
          </w:p>
        </w:tc>
        <w:tc>
          <w:tcPr>
            <w:tcW w:w="856"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26</w:t>
            </w:r>
          </w:p>
        </w:tc>
        <w:tc>
          <w:tcPr>
            <w:tcW w:w="10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48</w:t>
            </w:r>
          </w:p>
        </w:tc>
      </w:tr>
      <w:tr w:rsidR="00F01943" w:rsidRPr="00F01943" w:rsidTr="001234C7">
        <w:trPr>
          <w:trHeight w:val="230"/>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2</w:t>
            </w:r>
          </w:p>
        </w:tc>
        <w:tc>
          <w:tcPr>
            <w:tcW w:w="87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20</w:t>
            </w:r>
          </w:p>
        </w:tc>
        <w:tc>
          <w:tcPr>
            <w:tcW w:w="10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44</w:t>
            </w:r>
          </w:p>
        </w:tc>
      </w:tr>
      <w:tr w:rsidR="00F01943" w:rsidRPr="00F01943" w:rsidTr="001234C7">
        <w:trPr>
          <w:trHeight w:val="230"/>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Calibri" w:hAnsi="Times New Roman" w:cs="Times New Roman"/>
                <w:bCs/>
                <w:sz w:val="20"/>
                <w:szCs w:val="20"/>
                <w:lang w:eastAsia="ru-RU"/>
              </w:rPr>
            </w:pPr>
            <w:r w:rsidRPr="00F01943">
              <w:rPr>
                <w:rFonts w:ascii="Times New Roman" w:eastAsia="Calibri" w:hAnsi="Times New Roman" w:cs="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14</w:t>
            </w:r>
          </w:p>
        </w:tc>
        <w:tc>
          <w:tcPr>
            <w:tcW w:w="89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36</w:t>
            </w:r>
          </w:p>
        </w:tc>
        <w:tc>
          <w:tcPr>
            <w:tcW w:w="856"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 (род)</w:t>
            </w:r>
          </w:p>
        </w:tc>
        <w:tc>
          <w:tcPr>
            <w:tcW w:w="85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5</w:t>
            </w:r>
          </w:p>
        </w:tc>
        <w:tc>
          <w:tcPr>
            <w:tcW w:w="8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10</w:t>
            </w:r>
          </w:p>
        </w:tc>
        <w:tc>
          <w:tcPr>
            <w:tcW w:w="859"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9</w:t>
            </w:r>
          </w:p>
        </w:tc>
        <w:tc>
          <w:tcPr>
            <w:tcW w:w="10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27</w:t>
            </w:r>
          </w:p>
        </w:tc>
      </w:tr>
      <w:tr w:rsidR="00F01943" w:rsidRPr="00F01943" w:rsidTr="001234C7">
        <w:trPr>
          <w:trHeight w:val="230"/>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7</w:t>
            </w:r>
          </w:p>
        </w:tc>
      </w:tr>
      <w:tr w:rsidR="00F01943" w:rsidRPr="00F01943" w:rsidTr="001234C7">
        <w:trPr>
          <w:trHeight w:val="230"/>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11</w:t>
            </w:r>
          </w:p>
        </w:tc>
      </w:tr>
      <w:tr w:rsidR="00F01943" w:rsidRPr="00F01943" w:rsidTr="001234C7">
        <w:trPr>
          <w:trHeight w:val="203"/>
        </w:trPr>
        <w:tc>
          <w:tcPr>
            <w:tcW w:w="53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29</w:t>
            </w:r>
          </w:p>
        </w:tc>
        <w:tc>
          <w:tcPr>
            <w:tcW w:w="891"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77</w:t>
            </w:r>
          </w:p>
        </w:tc>
        <w:tc>
          <w:tcPr>
            <w:tcW w:w="85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5</w:t>
            </w:r>
          </w:p>
        </w:tc>
        <w:tc>
          <w:tcPr>
            <w:tcW w:w="87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9</w:t>
            </w:r>
          </w:p>
        </w:tc>
        <w:tc>
          <w:tcPr>
            <w:tcW w:w="85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30</w:t>
            </w:r>
          </w:p>
        </w:tc>
        <w:tc>
          <w:tcPr>
            <w:tcW w:w="10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81</w:t>
            </w:r>
          </w:p>
        </w:tc>
      </w:tr>
      <w:tr w:rsidR="00F01943" w:rsidRPr="00F01943" w:rsidTr="001234C7">
        <w:trPr>
          <w:trHeight w:val="108"/>
        </w:trPr>
        <w:tc>
          <w:tcPr>
            <w:tcW w:w="53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eastAsia="Calibri" w:hAnsi="Times New Roman" w:cs="Times New Roman"/>
                <w:bCs/>
                <w:sz w:val="20"/>
                <w:szCs w:val="20"/>
                <w:lang w:eastAsia="ru-RU"/>
              </w:rPr>
            </w:pPr>
            <w:r w:rsidRPr="00F01943">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0</w:t>
            </w:r>
          </w:p>
        </w:tc>
        <w:tc>
          <w:tcPr>
            <w:tcW w:w="891"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0</w:t>
            </w:r>
          </w:p>
        </w:tc>
        <w:tc>
          <w:tcPr>
            <w:tcW w:w="10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0"/>
                <w:szCs w:val="20"/>
                <w:lang w:eastAsia="ru-RU"/>
              </w:rPr>
            </w:pPr>
            <w:r w:rsidRPr="00F01943">
              <w:rPr>
                <w:rFonts w:ascii="Times New Roman" w:eastAsia="Calibri" w:hAnsi="Times New Roman" w:cs="Times New Roman"/>
                <w:b/>
                <w:bCs/>
                <w:sz w:val="20"/>
                <w:szCs w:val="20"/>
                <w:lang w:eastAsia="ru-RU"/>
              </w:rPr>
              <w:t>0</w:t>
            </w:r>
          </w:p>
        </w:tc>
      </w:tr>
      <w:tr w:rsidR="00F01943" w:rsidRPr="00F01943" w:rsidTr="001234C7">
        <w:trPr>
          <w:trHeight w:val="292"/>
        </w:trPr>
        <w:tc>
          <w:tcPr>
            <w:tcW w:w="53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both"/>
              <w:rPr>
                <w:rFonts w:ascii="Times New Roman" w:eastAsia="Calibri" w:hAnsi="Times New Roman" w:cs="Times New Roman"/>
                <w:b/>
                <w:sz w:val="24"/>
                <w:szCs w:val="24"/>
                <w:lang w:eastAsia="ru-RU"/>
              </w:rPr>
            </w:pPr>
            <w:r w:rsidRPr="00F01943">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93</w:t>
            </w:r>
          </w:p>
        </w:tc>
        <w:tc>
          <w:tcPr>
            <w:tcW w:w="891"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tabs>
                <w:tab w:val="center" w:pos="406"/>
              </w:tabs>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218</w:t>
            </w:r>
          </w:p>
        </w:tc>
        <w:tc>
          <w:tcPr>
            <w:tcW w:w="85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8</w:t>
            </w:r>
          </w:p>
        </w:tc>
        <w:tc>
          <w:tcPr>
            <w:tcW w:w="87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9</w:t>
            </w:r>
          </w:p>
        </w:tc>
        <w:tc>
          <w:tcPr>
            <w:tcW w:w="8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19</w:t>
            </w:r>
          </w:p>
        </w:tc>
        <w:tc>
          <w:tcPr>
            <w:tcW w:w="85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92</w:t>
            </w:r>
          </w:p>
        </w:tc>
        <w:tc>
          <w:tcPr>
            <w:tcW w:w="1088"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tabs>
                <w:tab w:val="center" w:pos="406"/>
              </w:tabs>
              <w:jc w:val="center"/>
              <w:rPr>
                <w:rFonts w:ascii="Times New Roman" w:eastAsia="Calibri" w:hAnsi="Times New Roman" w:cs="Times New Roman"/>
                <w:b/>
                <w:bCs/>
                <w:sz w:val="24"/>
                <w:szCs w:val="24"/>
                <w:lang w:eastAsia="ru-RU"/>
              </w:rPr>
            </w:pPr>
            <w:r w:rsidRPr="00F01943">
              <w:rPr>
                <w:rFonts w:ascii="Times New Roman" w:eastAsia="Calibri" w:hAnsi="Times New Roman" w:cs="Times New Roman"/>
                <w:b/>
                <w:bCs/>
                <w:sz w:val="24"/>
                <w:szCs w:val="24"/>
                <w:lang w:eastAsia="ru-RU"/>
              </w:rPr>
              <w:t>218</w:t>
            </w:r>
          </w:p>
        </w:tc>
      </w:tr>
    </w:tbl>
    <w:p w:rsidR="00F01943" w:rsidRPr="00F01943" w:rsidRDefault="00F01943" w:rsidP="00F01943">
      <w:pPr>
        <w:spacing w:after="0" w:line="240" w:lineRule="auto"/>
        <w:jc w:val="center"/>
        <w:rPr>
          <w:rFonts w:ascii="Times New Roman" w:hAnsi="Times New Roman" w:cs="Times New Roman"/>
          <w:b/>
          <w:i/>
          <w:sz w:val="28"/>
          <w:szCs w:val="28"/>
        </w:rPr>
      </w:pPr>
    </w:p>
    <w:p w:rsidR="00F01943" w:rsidRPr="00F01943" w:rsidRDefault="00F01943" w:rsidP="00F01943">
      <w:pPr>
        <w:spacing w:after="0" w:line="240" w:lineRule="auto"/>
        <w:jc w:val="center"/>
        <w:rPr>
          <w:rFonts w:ascii="Times New Roman" w:hAnsi="Times New Roman" w:cs="Times New Roman"/>
          <w:b/>
          <w:i/>
          <w:sz w:val="28"/>
          <w:szCs w:val="28"/>
        </w:rPr>
      </w:pPr>
      <w:r w:rsidRPr="00F01943">
        <w:rPr>
          <w:rFonts w:ascii="Times New Roman" w:hAnsi="Times New Roman" w:cs="Times New Roman"/>
          <w:b/>
          <w:i/>
          <w:sz w:val="28"/>
          <w:szCs w:val="28"/>
        </w:rPr>
        <w:t>Работа по усыновлению детей</w:t>
      </w:r>
    </w:p>
    <w:p w:rsidR="00F01943" w:rsidRPr="00F01943" w:rsidRDefault="00F01943" w:rsidP="00F01943">
      <w:pPr>
        <w:spacing w:after="0" w:line="240" w:lineRule="auto"/>
        <w:ind w:firstLine="709"/>
        <w:jc w:val="right"/>
        <w:rPr>
          <w:rFonts w:ascii="Times New Roman" w:hAnsi="Times New Roman" w:cs="Times New Roman"/>
          <w:b/>
          <w:sz w:val="20"/>
          <w:szCs w:val="20"/>
        </w:rPr>
      </w:pP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xml:space="preserve">За 1 квартал </w:t>
      </w:r>
      <w:r w:rsidRPr="00F01943">
        <w:rPr>
          <w:rFonts w:ascii="Times New Roman" w:hAnsi="Times New Roman"/>
          <w:sz w:val="24"/>
          <w:szCs w:val="24"/>
        </w:rPr>
        <w:t>2022 года</w:t>
      </w:r>
      <w:r w:rsidRPr="00F01943">
        <w:rPr>
          <w:rFonts w:ascii="Times New Roman" w:hAnsi="Times New Roman" w:cs="Times New Roman"/>
          <w:sz w:val="24"/>
          <w:szCs w:val="24"/>
        </w:rPr>
        <w:t xml:space="preserve"> усыновлено 2 детей из категории детей-сирот и детей, оставшихся без попечения родителей (за 1 квартал 2021 года – 1 ребенок).</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За отчетный период Министерством по социальной защите и труду выдано 1 заключение в суд об обоснованности усыновления (удочерения) вторым родителем (за                 1 квартал 2021 года – 3).</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В рамках работы с кандидатами в опекуны и усыновители за 1 квартал 2022 года поставлено на учет 2 кандидата (за 1 квартал 2021 года – 5), снято с учета по заявлению – 5 кандидатов (за 1 квартал 2021 года – 0). По подбору детей проводилась работа со 121 кандидатами, в результате:</w:t>
      </w:r>
    </w:p>
    <w:p w:rsidR="00F01943" w:rsidRPr="00F01943" w:rsidRDefault="00F01943" w:rsidP="00F01943">
      <w:pPr>
        <w:spacing w:after="0" w:line="240" w:lineRule="auto"/>
        <w:ind w:firstLine="708"/>
        <w:jc w:val="both"/>
        <w:rPr>
          <w:rFonts w:ascii="Times New Roman" w:hAnsi="Times New Roman" w:cs="Times New Roman"/>
          <w:sz w:val="24"/>
          <w:szCs w:val="24"/>
        </w:rPr>
      </w:pPr>
      <w:r w:rsidRPr="00F01943">
        <w:rPr>
          <w:rFonts w:ascii="Times New Roman" w:hAnsi="Times New Roman" w:cs="Times New Roman"/>
          <w:sz w:val="24"/>
          <w:szCs w:val="24"/>
        </w:rPr>
        <w:t>- усыновили (удочерили) ребенка, но не снялись с учета – 21 кандидат;</w:t>
      </w:r>
    </w:p>
    <w:p w:rsidR="00F01943" w:rsidRPr="00F01943" w:rsidRDefault="00F01943" w:rsidP="00F01943">
      <w:pPr>
        <w:spacing w:after="0" w:line="240" w:lineRule="auto"/>
        <w:jc w:val="both"/>
        <w:rPr>
          <w:rFonts w:ascii="Times New Roman" w:hAnsi="Times New Roman" w:cs="Times New Roman"/>
          <w:sz w:val="24"/>
          <w:szCs w:val="24"/>
        </w:rPr>
      </w:pPr>
      <w:r w:rsidRPr="00F01943">
        <w:rPr>
          <w:rFonts w:ascii="Times New Roman" w:hAnsi="Times New Roman" w:cs="Times New Roman"/>
          <w:sz w:val="24"/>
          <w:szCs w:val="24"/>
        </w:rPr>
        <w:tab/>
        <w:t>- оформили опеку, но не снялись с учета – 48 кандидатов (из них оформили опеку в 1 квартале 2022 года – 2 кандидата);</w:t>
      </w: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посещают подобранных детей – 4 кандидата;</w:t>
      </w:r>
    </w:p>
    <w:p w:rsidR="00F01943" w:rsidRPr="00F01943" w:rsidRDefault="00F01943" w:rsidP="00F01943">
      <w:pPr>
        <w:spacing w:after="0" w:line="240" w:lineRule="auto"/>
        <w:jc w:val="both"/>
        <w:rPr>
          <w:rFonts w:ascii="Times New Roman" w:hAnsi="Times New Roman" w:cs="Times New Roman"/>
          <w:sz w:val="24"/>
          <w:szCs w:val="24"/>
        </w:rPr>
      </w:pPr>
      <w:r w:rsidRPr="00F01943">
        <w:rPr>
          <w:rFonts w:ascii="Times New Roman" w:hAnsi="Times New Roman" w:cs="Times New Roman"/>
          <w:sz w:val="24"/>
          <w:szCs w:val="24"/>
        </w:rPr>
        <w:tab/>
        <w:t>- находятся в стадии подбора детей – 48 кандидатов.</w:t>
      </w:r>
    </w:p>
    <w:p w:rsidR="00F01943" w:rsidRPr="00F01943" w:rsidRDefault="00F01943" w:rsidP="00F01943">
      <w:pPr>
        <w:spacing w:after="0" w:line="240" w:lineRule="auto"/>
        <w:jc w:val="right"/>
        <w:rPr>
          <w:rFonts w:ascii="Times New Roman" w:hAnsi="Times New Roman" w:cs="Times New Roman"/>
          <w:sz w:val="24"/>
          <w:szCs w:val="24"/>
        </w:rPr>
      </w:pPr>
      <w:r w:rsidRPr="00F01943">
        <w:rPr>
          <w:rFonts w:ascii="Times New Roman"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F01943" w:rsidRPr="00F01943" w:rsidTr="001234C7">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20"/>
                <w:szCs w:val="20"/>
                <w:lang w:eastAsia="ru-RU"/>
              </w:rPr>
            </w:pPr>
            <w:r w:rsidRPr="00F01943">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F01943" w:rsidRPr="00F01943" w:rsidTr="001234C7">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Всего на 01.01.2022г.</w:t>
            </w:r>
          </w:p>
        </w:tc>
        <w:tc>
          <w:tcPr>
            <w:tcW w:w="850" w:type="dxa"/>
            <w:tcBorders>
              <w:top w:val="nil"/>
              <w:left w:val="nil"/>
              <w:bottom w:val="single" w:sz="4" w:space="0" w:color="auto"/>
              <w:right w:val="single" w:sz="4" w:space="0" w:color="auto"/>
            </w:tcBorders>
            <w:shd w:val="clear" w:color="000000" w:fill="FFFFFF"/>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Поступило на учет за 1 кв. 2022г.</w:t>
            </w:r>
          </w:p>
        </w:tc>
        <w:tc>
          <w:tcPr>
            <w:tcW w:w="851" w:type="dxa"/>
            <w:tcBorders>
              <w:top w:val="nil"/>
              <w:left w:val="nil"/>
              <w:bottom w:val="single" w:sz="4" w:space="0" w:color="auto"/>
              <w:right w:val="single" w:sz="4" w:space="0" w:color="auto"/>
            </w:tcBorders>
            <w:shd w:val="clear" w:color="000000" w:fill="FFFFFF"/>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 xml:space="preserve">Сняты с учета по заявлению за 1 кв. 2022г.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ВСЕГО на 01.04.2022г. на учете кандидатов в усынови-тели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i/>
                <w:color w:val="000000"/>
                <w:sz w:val="18"/>
                <w:szCs w:val="18"/>
                <w:lang w:eastAsia="ru-RU"/>
              </w:rPr>
            </w:pPr>
            <w:r w:rsidRPr="00F01943">
              <w:rPr>
                <w:rFonts w:ascii="Times New Roman" w:eastAsia="Times New Roman" w:hAnsi="Times New Roman" w:cs="Times New Roman"/>
                <w:b/>
                <w:bCs/>
                <w:i/>
                <w:color w:val="000000"/>
                <w:sz w:val="18"/>
                <w:szCs w:val="18"/>
                <w:lang w:eastAsia="ru-RU"/>
              </w:rPr>
              <w:t>Из них оформили опеку в 1 кв. 2022г.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F01943" w:rsidRPr="00F01943" w:rsidTr="001234C7">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5</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56</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57</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16</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lastRenderedPageBreak/>
              <w:t>Бендеры</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16</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7</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6</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6</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6</w:t>
            </w:r>
          </w:p>
        </w:tc>
      </w:tr>
      <w:tr w:rsidR="00F01943" w:rsidRPr="00F01943" w:rsidTr="001234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r w:rsidRPr="00F01943">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i/>
                <w:color w:val="000000"/>
                <w:sz w:val="18"/>
                <w:szCs w:val="18"/>
                <w:lang w:eastAsia="ru-RU"/>
              </w:rPr>
            </w:pPr>
            <w:r w:rsidRPr="00F01943">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color w:val="000000"/>
                <w:sz w:val="18"/>
                <w:szCs w:val="18"/>
                <w:lang w:eastAsia="ru-RU"/>
              </w:rPr>
            </w:pPr>
          </w:p>
        </w:tc>
      </w:tr>
      <w:tr w:rsidR="00F01943" w:rsidRPr="00F01943" w:rsidTr="001234C7">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1943" w:rsidRPr="00F01943" w:rsidRDefault="00F01943" w:rsidP="00F01943">
            <w:pPr>
              <w:spacing w:after="0" w:line="240" w:lineRule="auto"/>
              <w:rPr>
                <w:rFonts w:ascii="Times New Roman" w:eastAsia="Times New Roman" w:hAnsi="Times New Roman" w:cs="Times New Roman"/>
                <w:b/>
                <w:bCs/>
                <w:color w:val="000000"/>
                <w:sz w:val="18"/>
                <w:szCs w:val="18"/>
                <w:lang w:eastAsia="ru-RU"/>
              </w:rPr>
            </w:pPr>
            <w:r w:rsidRPr="00F01943">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121</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i/>
                <w:color w:val="000000"/>
                <w:sz w:val="20"/>
                <w:szCs w:val="20"/>
                <w:lang w:eastAsia="ru-RU"/>
              </w:rPr>
            </w:pPr>
            <w:r w:rsidRPr="00F01943">
              <w:rPr>
                <w:rFonts w:ascii="Times New Roman" w:eastAsia="Times New Roman" w:hAnsi="Times New Roman" w:cs="Times New Roman"/>
                <w:b/>
                <w:bCs/>
                <w:i/>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F01943" w:rsidRPr="00F01943" w:rsidRDefault="00F01943" w:rsidP="00F01943">
            <w:pPr>
              <w:spacing w:after="0" w:line="240" w:lineRule="auto"/>
              <w:jc w:val="center"/>
              <w:rPr>
                <w:rFonts w:ascii="Times New Roman" w:eastAsia="Times New Roman" w:hAnsi="Times New Roman" w:cs="Times New Roman"/>
                <w:b/>
                <w:bCs/>
                <w:color w:val="000000"/>
                <w:sz w:val="24"/>
                <w:szCs w:val="24"/>
                <w:lang w:eastAsia="ru-RU"/>
              </w:rPr>
            </w:pPr>
            <w:r w:rsidRPr="00F01943">
              <w:rPr>
                <w:rFonts w:ascii="Times New Roman" w:eastAsia="Times New Roman" w:hAnsi="Times New Roman" w:cs="Times New Roman"/>
                <w:b/>
                <w:bCs/>
                <w:color w:val="000000"/>
                <w:sz w:val="24"/>
                <w:szCs w:val="24"/>
                <w:lang w:eastAsia="ru-RU"/>
              </w:rPr>
              <w:t>48</w:t>
            </w:r>
          </w:p>
        </w:tc>
      </w:tr>
      <w:tr w:rsidR="00F01943" w:rsidRPr="00F01943" w:rsidTr="001234C7">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43" w:rsidRPr="00F01943" w:rsidRDefault="00F01943" w:rsidP="00F01943">
            <w:pPr>
              <w:spacing w:after="0" w:line="240" w:lineRule="auto"/>
              <w:rPr>
                <w:rFonts w:ascii="Times New Roman" w:eastAsia="Times New Roman" w:hAnsi="Times New Roman" w:cs="Times New Roman"/>
                <w:b/>
                <w:bCs/>
                <w:i/>
                <w:color w:val="000000"/>
                <w:sz w:val="20"/>
                <w:szCs w:val="20"/>
                <w:lang w:eastAsia="ru-RU"/>
              </w:rPr>
            </w:pPr>
            <w:r w:rsidRPr="00F01943">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1943" w:rsidRPr="00F01943" w:rsidRDefault="00F01943" w:rsidP="00F01943">
            <w:pPr>
              <w:spacing w:after="0" w:line="240" w:lineRule="auto"/>
              <w:rPr>
                <w:rFonts w:ascii="Times New Roman" w:eastAsia="Times New Roman" w:hAnsi="Times New Roman" w:cs="Times New Roman"/>
                <w:b/>
                <w:bCs/>
                <w:i/>
                <w:color w:val="000000"/>
                <w:sz w:val="20"/>
                <w:szCs w:val="20"/>
                <w:lang w:eastAsia="ru-RU"/>
              </w:rPr>
            </w:pPr>
            <w:r w:rsidRPr="00F01943">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1943" w:rsidRPr="00F01943" w:rsidRDefault="00F01943" w:rsidP="00F01943">
            <w:pPr>
              <w:spacing w:after="0" w:line="240" w:lineRule="auto"/>
              <w:rPr>
                <w:rFonts w:ascii="Times New Roman" w:eastAsia="Times New Roman" w:hAnsi="Times New Roman" w:cs="Times New Roman"/>
                <w:b/>
                <w:bCs/>
                <w:i/>
                <w:iCs/>
                <w:color w:val="000000"/>
                <w:sz w:val="18"/>
                <w:szCs w:val="18"/>
                <w:lang w:eastAsia="ru-RU"/>
              </w:rPr>
            </w:pPr>
            <w:r w:rsidRPr="00F01943">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1943" w:rsidRPr="00F01943" w:rsidRDefault="00F01943" w:rsidP="00F01943">
            <w:pPr>
              <w:spacing w:after="0" w:line="240" w:lineRule="auto"/>
              <w:rPr>
                <w:rFonts w:ascii="Times New Roman" w:eastAsia="Times New Roman" w:hAnsi="Times New Roman" w:cs="Times New Roman"/>
                <w:b/>
                <w:bCs/>
                <w:i/>
                <w:iCs/>
                <w:color w:val="000000"/>
                <w:sz w:val="18"/>
                <w:szCs w:val="18"/>
                <w:lang w:eastAsia="ru-RU"/>
              </w:rPr>
            </w:pPr>
            <w:r w:rsidRPr="00F01943">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r w:rsidRPr="00F01943">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r w:rsidRPr="00F01943">
              <w:rPr>
                <w:rFonts w:ascii="Times New Roman" w:eastAsia="Times New Roman" w:hAnsi="Times New Roman" w:cs="Times New Roman"/>
                <w:b/>
                <w:bCs/>
                <w:i/>
                <w:iCs/>
                <w:color w:val="FF0000"/>
                <w:sz w:val="18"/>
                <w:szCs w:val="18"/>
                <w:lang w:eastAsia="ru-RU"/>
              </w:rPr>
              <w:t>17,3%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r w:rsidRPr="00F01943">
              <w:rPr>
                <w:rFonts w:ascii="Times New Roman" w:eastAsia="Times New Roman" w:hAnsi="Times New Roman" w:cs="Times New Roman"/>
                <w:b/>
                <w:bCs/>
                <w:i/>
                <w:iCs/>
                <w:color w:val="FF0000"/>
                <w:sz w:val="18"/>
                <w:szCs w:val="18"/>
                <w:lang w:eastAsia="ru-RU"/>
              </w:rPr>
              <w:t>39,7%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r w:rsidRPr="00F01943">
              <w:rPr>
                <w:rFonts w:ascii="Times New Roman" w:eastAsia="Times New Roman" w:hAnsi="Times New Roman" w:cs="Times New Roman"/>
                <w:b/>
                <w:bCs/>
                <w:i/>
                <w:iCs/>
                <w:color w:val="FF0000"/>
                <w:sz w:val="18"/>
                <w:szCs w:val="18"/>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01943" w:rsidRPr="00F01943" w:rsidRDefault="00F01943" w:rsidP="00F01943">
            <w:pPr>
              <w:spacing w:after="0" w:line="240" w:lineRule="auto"/>
              <w:jc w:val="center"/>
              <w:rPr>
                <w:rFonts w:ascii="Times New Roman" w:eastAsia="Times New Roman" w:hAnsi="Times New Roman" w:cs="Times New Roman"/>
                <w:b/>
                <w:bCs/>
                <w:i/>
                <w:iCs/>
                <w:color w:val="FF0000"/>
                <w:sz w:val="18"/>
                <w:szCs w:val="18"/>
                <w:lang w:eastAsia="ru-RU"/>
              </w:rPr>
            </w:pPr>
            <w:r w:rsidRPr="00F01943">
              <w:rPr>
                <w:rFonts w:ascii="Times New Roman" w:eastAsia="Times New Roman" w:hAnsi="Times New Roman" w:cs="Times New Roman"/>
                <w:b/>
                <w:bCs/>
                <w:i/>
                <w:iCs/>
                <w:color w:val="FF0000"/>
                <w:sz w:val="18"/>
                <w:szCs w:val="18"/>
                <w:lang w:eastAsia="ru-RU"/>
              </w:rPr>
              <w:t>39,7%</w:t>
            </w:r>
          </w:p>
        </w:tc>
      </w:tr>
    </w:tbl>
    <w:p w:rsidR="00F01943" w:rsidRPr="00F01943" w:rsidRDefault="00F01943" w:rsidP="00F01943">
      <w:pPr>
        <w:spacing w:after="0" w:line="240" w:lineRule="auto"/>
        <w:ind w:firstLine="567"/>
        <w:jc w:val="both"/>
        <w:rPr>
          <w:rFonts w:ascii="Times New Roman" w:hAnsi="Times New Roman" w:cs="Times New Roman"/>
          <w:b/>
          <w:i/>
        </w:rPr>
      </w:pPr>
    </w:p>
    <w:p w:rsidR="00F01943" w:rsidRPr="00F01943" w:rsidRDefault="00F01943" w:rsidP="00F01943">
      <w:pPr>
        <w:spacing w:after="0" w:line="240" w:lineRule="auto"/>
        <w:ind w:firstLine="567"/>
        <w:jc w:val="center"/>
        <w:rPr>
          <w:rFonts w:ascii="Times New Roman" w:hAnsi="Times New Roman" w:cs="Times New Roman"/>
          <w:b/>
          <w:i/>
          <w:sz w:val="28"/>
          <w:szCs w:val="28"/>
        </w:rPr>
      </w:pPr>
      <w:r w:rsidRPr="00F01943">
        <w:rPr>
          <w:rFonts w:ascii="Times New Roman" w:hAnsi="Times New Roman" w:cs="Times New Roman"/>
          <w:b/>
          <w:i/>
          <w:sz w:val="28"/>
          <w:szCs w:val="28"/>
        </w:rPr>
        <w:t>Работа Республиканской психолого-медико-педагогической комиссии</w:t>
      </w:r>
    </w:p>
    <w:p w:rsidR="00F01943" w:rsidRPr="00F01943" w:rsidRDefault="00F01943" w:rsidP="00F01943">
      <w:pPr>
        <w:spacing w:after="0" w:line="240" w:lineRule="auto"/>
        <w:ind w:firstLine="567"/>
        <w:jc w:val="both"/>
        <w:rPr>
          <w:rFonts w:ascii="Times New Roman" w:hAnsi="Times New Roman" w:cs="Times New Roman"/>
          <w:sz w:val="20"/>
          <w:szCs w:val="20"/>
        </w:rPr>
      </w:pP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 xml:space="preserve">За период 1 квартала 2022 года состоялось 3 заседания Республиканской психолого-медико-педагогической комиссии, на которых </w:t>
      </w:r>
      <w:r w:rsidRPr="00F01943">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F01943" w:rsidRPr="00F01943" w:rsidRDefault="00F01943" w:rsidP="00F01943">
      <w:pPr>
        <w:spacing w:after="0" w:line="240" w:lineRule="auto"/>
        <w:ind w:firstLine="567"/>
        <w:jc w:val="both"/>
        <w:rPr>
          <w:rFonts w:ascii="Times New Roman" w:hAnsi="Times New Roman" w:cs="Times New Roman"/>
          <w:sz w:val="24"/>
          <w:szCs w:val="24"/>
        </w:rPr>
      </w:pPr>
      <w:r w:rsidRPr="00F01943">
        <w:rPr>
          <w:rFonts w:ascii="Times New Roman" w:hAnsi="Times New Roman" w:cs="Times New Roman"/>
          <w:sz w:val="24"/>
          <w:szCs w:val="24"/>
        </w:rPr>
        <w:t xml:space="preserve">Всего за 1 квартал 2022 года на РПМПК было обследовано </w:t>
      </w:r>
      <w:r w:rsidRPr="00F01943">
        <w:rPr>
          <w:rFonts w:ascii="Times New Roman" w:hAnsi="Times New Roman" w:cs="Times New Roman"/>
          <w:b/>
          <w:sz w:val="24"/>
          <w:szCs w:val="24"/>
        </w:rPr>
        <w:t xml:space="preserve">34 </w:t>
      </w:r>
      <w:r w:rsidRPr="00F01943">
        <w:rPr>
          <w:rFonts w:ascii="Times New Roman" w:hAnsi="Times New Roman" w:cs="Times New Roman"/>
          <w:sz w:val="24"/>
          <w:szCs w:val="24"/>
        </w:rPr>
        <w:t>ребенка (за 1 квартал 2021 года – 27 детей) из различных учреждений республики, а именно:</w:t>
      </w:r>
    </w:p>
    <w:p w:rsidR="00F01943" w:rsidRPr="00F01943" w:rsidRDefault="00F01943" w:rsidP="00F01943">
      <w:pPr>
        <w:spacing w:after="0" w:line="240" w:lineRule="auto"/>
        <w:ind w:firstLine="567"/>
        <w:jc w:val="right"/>
        <w:rPr>
          <w:rFonts w:ascii="Times New Roman" w:hAnsi="Times New Roman" w:cs="Times New Roman"/>
          <w:sz w:val="24"/>
          <w:szCs w:val="24"/>
        </w:rPr>
      </w:pPr>
      <w:r w:rsidRPr="00F01943">
        <w:rPr>
          <w:rFonts w:ascii="Times New Roman" w:hAnsi="Times New Roman" w:cs="Times New Roman"/>
          <w:sz w:val="24"/>
          <w:szCs w:val="24"/>
        </w:rPr>
        <w:t>Таблица 7</w:t>
      </w:r>
    </w:p>
    <w:p w:rsidR="00F01943" w:rsidRPr="00F01943" w:rsidRDefault="00F01943" w:rsidP="00F01943">
      <w:pPr>
        <w:spacing w:after="0" w:line="240" w:lineRule="auto"/>
        <w:ind w:firstLine="567"/>
        <w:jc w:val="right"/>
        <w:rPr>
          <w:rFonts w:ascii="Times New Roman" w:hAnsi="Times New Roman" w:cs="Times New Roman"/>
          <w:sz w:val="24"/>
          <w:szCs w:val="24"/>
        </w:rPr>
      </w:pPr>
    </w:p>
    <w:tbl>
      <w:tblPr>
        <w:tblStyle w:val="82"/>
        <w:tblW w:w="9645" w:type="dxa"/>
        <w:tblInd w:w="108" w:type="dxa"/>
        <w:tblLayout w:type="fixed"/>
        <w:tblLook w:val="04A0" w:firstRow="1" w:lastRow="0" w:firstColumn="1" w:lastColumn="0" w:noHBand="0" w:noVBand="1"/>
      </w:tblPr>
      <w:tblGrid>
        <w:gridCol w:w="568"/>
        <w:gridCol w:w="6520"/>
        <w:gridCol w:w="2557"/>
      </w:tblGrid>
      <w:tr w:rsidR="00F01943" w:rsidRPr="00F01943" w:rsidTr="001234C7">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Кол-во</w:t>
            </w:r>
          </w:p>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обследованных</w:t>
            </w:r>
          </w:p>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детей</w:t>
            </w:r>
          </w:p>
          <w:p w:rsidR="00F01943" w:rsidRPr="00F01943" w:rsidRDefault="00F01943" w:rsidP="00F01943">
            <w:pPr>
              <w:jc w:val="center"/>
              <w:rPr>
                <w:rFonts w:ascii="Times New Roman" w:hAnsi="Times New Roman" w:cs="Times New Roman"/>
                <w:b/>
                <w:sz w:val="20"/>
                <w:szCs w:val="20"/>
              </w:rPr>
            </w:pPr>
            <w:r w:rsidRPr="00F01943">
              <w:rPr>
                <w:rFonts w:ascii="Times New Roman" w:hAnsi="Times New Roman" w:cs="Times New Roman"/>
                <w:b/>
                <w:sz w:val="20"/>
                <w:szCs w:val="20"/>
              </w:rPr>
              <w:t>за 1 кв. 2022 года</w:t>
            </w:r>
          </w:p>
        </w:tc>
      </w:tr>
      <w:tr w:rsidR="00F01943" w:rsidRPr="00F01943" w:rsidTr="001234C7">
        <w:trPr>
          <w:trHeight w:val="470"/>
        </w:trPr>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 xml:space="preserve">ГОУ «Специальная (коррекционная) общеобразовательная школа-интернат </w:t>
            </w:r>
            <w:r w:rsidRPr="00F01943">
              <w:rPr>
                <w:rFonts w:ascii="Times New Roman" w:hAnsi="Times New Roman" w:cs="Times New Roman"/>
                <w:sz w:val="20"/>
                <w:szCs w:val="20"/>
                <w:lang w:val="en-US"/>
              </w:rPr>
              <w:t>I</w:t>
            </w:r>
            <w:r w:rsidRPr="00F01943">
              <w:rPr>
                <w:rFonts w:ascii="Times New Roman" w:hAnsi="Times New Roman" w:cs="Times New Roman"/>
                <w:sz w:val="20"/>
                <w:szCs w:val="20"/>
              </w:rPr>
              <w:t>-</w:t>
            </w:r>
            <w:r w:rsidRPr="00F01943">
              <w:rPr>
                <w:rFonts w:ascii="Times New Roman" w:hAnsi="Times New Roman" w:cs="Times New Roman"/>
                <w:sz w:val="20"/>
                <w:szCs w:val="20"/>
                <w:lang w:val="en-US"/>
              </w:rPr>
              <w:t>II</w:t>
            </w:r>
            <w:r w:rsidRPr="00F01943">
              <w:rPr>
                <w:rFonts w:ascii="Times New Roman" w:hAnsi="Times New Roman" w:cs="Times New Roman"/>
                <w:sz w:val="20"/>
                <w:szCs w:val="20"/>
              </w:rPr>
              <w:t xml:space="preserve">, </w:t>
            </w:r>
            <w:r w:rsidRPr="00F01943">
              <w:rPr>
                <w:rFonts w:ascii="Times New Roman" w:hAnsi="Times New Roman" w:cs="Times New Roman"/>
                <w:sz w:val="20"/>
                <w:szCs w:val="20"/>
                <w:lang w:val="en-US"/>
              </w:rPr>
              <w:t>V</w:t>
            </w:r>
            <w:r w:rsidRPr="00F01943">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F01943">
              <w:rPr>
                <w:rFonts w:ascii="Times New Roman" w:hAnsi="Times New Roman" w:cs="Times New Roman"/>
                <w:sz w:val="20"/>
                <w:szCs w:val="20"/>
                <w:lang w:val="en-US"/>
              </w:rPr>
              <w:t>III</w:t>
            </w:r>
            <w:r w:rsidRPr="00F01943">
              <w:rPr>
                <w:rFonts w:ascii="Times New Roman" w:hAnsi="Times New Roman" w:cs="Times New Roman"/>
                <w:sz w:val="20"/>
                <w:szCs w:val="20"/>
              </w:rPr>
              <w:t xml:space="preserve">, </w:t>
            </w:r>
            <w:r w:rsidRPr="00F01943">
              <w:rPr>
                <w:rFonts w:ascii="Times New Roman" w:hAnsi="Times New Roman" w:cs="Times New Roman"/>
                <w:sz w:val="20"/>
                <w:szCs w:val="20"/>
                <w:lang w:val="en-US"/>
              </w:rPr>
              <w:t>IV</w:t>
            </w:r>
            <w:r w:rsidRPr="00F01943">
              <w:rPr>
                <w:rFonts w:ascii="Times New Roman" w:hAnsi="Times New Roman" w:cs="Times New Roman"/>
                <w:sz w:val="20"/>
                <w:szCs w:val="20"/>
              </w:rPr>
              <w:t xml:space="preserve">, </w:t>
            </w:r>
            <w:r w:rsidRPr="00F01943">
              <w:rPr>
                <w:rFonts w:ascii="Times New Roman" w:hAnsi="Times New Roman" w:cs="Times New Roman"/>
                <w:sz w:val="20"/>
                <w:szCs w:val="20"/>
                <w:lang w:val="en-US"/>
              </w:rPr>
              <w:t>VII</w:t>
            </w:r>
            <w:r w:rsidRPr="00F01943">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3</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F01943">
              <w:rPr>
                <w:rFonts w:ascii="Times New Roman" w:hAnsi="Times New Roman" w:cs="Times New Roman"/>
                <w:sz w:val="20"/>
                <w:szCs w:val="20"/>
                <w:lang w:val="en-US"/>
              </w:rPr>
              <w:t>VIII</w:t>
            </w:r>
            <w:r w:rsidRPr="00F01943">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2</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rPr>
          <w:trHeight w:val="146"/>
        </w:trPr>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9</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3</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ГОУ «РМТЛК» (д/с «Бубуруза)</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8</w:t>
            </w:r>
          </w:p>
        </w:tc>
      </w:tr>
      <w:tr w:rsidR="00F01943" w:rsidRPr="00F01943" w:rsidTr="001234C7">
        <w:trPr>
          <w:trHeight w:val="222"/>
        </w:trPr>
        <w:tc>
          <w:tcPr>
            <w:tcW w:w="568"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sz w:val="20"/>
                <w:szCs w:val="20"/>
              </w:rPr>
            </w:pPr>
            <w:r w:rsidRPr="00F01943">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sz w:val="20"/>
                <w:szCs w:val="20"/>
              </w:rPr>
            </w:pPr>
            <w:r w:rsidRPr="00F01943">
              <w:rPr>
                <w:rFonts w:ascii="Times New Roman" w:hAnsi="Times New Roman" w:cs="Times New Roman"/>
                <w:sz w:val="20"/>
                <w:szCs w:val="20"/>
              </w:rPr>
              <w:t>3</w:t>
            </w:r>
          </w:p>
        </w:tc>
      </w:tr>
      <w:tr w:rsidR="00F01943" w:rsidRPr="00F01943" w:rsidTr="001234C7">
        <w:tc>
          <w:tcPr>
            <w:tcW w:w="568"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F01943" w:rsidRPr="00F01943" w:rsidRDefault="00F01943" w:rsidP="00F01943">
            <w:pPr>
              <w:rPr>
                <w:rFonts w:ascii="Times New Roman" w:hAnsi="Times New Roman" w:cs="Times New Roman"/>
                <w:b/>
                <w:sz w:val="24"/>
                <w:szCs w:val="24"/>
              </w:rPr>
            </w:pPr>
            <w:r w:rsidRPr="00F01943">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jc w:val="center"/>
              <w:rPr>
                <w:rFonts w:ascii="Times New Roman" w:hAnsi="Times New Roman" w:cs="Times New Roman"/>
                <w:b/>
                <w:sz w:val="24"/>
                <w:szCs w:val="24"/>
              </w:rPr>
            </w:pPr>
            <w:r w:rsidRPr="00F01943">
              <w:rPr>
                <w:rFonts w:ascii="Times New Roman" w:hAnsi="Times New Roman" w:cs="Times New Roman"/>
                <w:b/>
                <w:sz w:val="24"/>
                <w:szCs w:val="24"/>
              </w:rPr>
              <w:t>34</w:t>
            </w:r>
          </w:p>
        </w:tc>
      </w:tr>
    </w:tbl>
    <w:p w:rsidR="00F01943" w:rsidRPr="00F01943" w:rsidRDefault="00F01943" w:rsidP="00F01943">
      <w:pPr>
        <w:tabs>
          <w:tab w:val="left" w:pos="7938"/>
          <w:tab w:val="left" w:pos="8222"/>
        </w:tabs>
        <w:spacing w:after="0" w:line="240" w:lineRule="auto"/>
        <w:ind w:firstLine="709"/>
        <w:jc w:val="both"/>
        <w:rPr>
          <w:rFonts w:ascii="Times New Roman" w:hAnsi="Times New Roman" w:cs="Times New Roman"/>
          <w:sz w:val="24"/>
          <w:szCs w:val="24"/>
        </w:rPr>
      </w:pPr>
    </w:p>
    <w:p w:rsidR="00F01943" w:rsidRPr="00F01943" w:rsidRDefault="00F01943" w:rsidP="00F01943">
      <w:pPr>
        <w:tabs>
          <w:tab w:val="left" w:pos="7938"/>
          <w:tab w:val="left" w:pos="8222"/>
        </w:tabs>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По итогам заседаний РПМПК в 1 квартале 2022 года из 34 обследованных детей:</w:t>
      </w:r>
    </w:p>
    <w:p w:rsidR="00F01943" w:rsidRPr="00F01943" w:rsidRDefault="00F01943" w:rsidP="00F01943">
      <w:pPr>
        <w:tabs>
          <w:tab w:val="left" w:pos="7938"/>
          <w:tab w:val="left" w:pos="8222"/>
        </w:tabs>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в учреждения, подведомственные Министерству по социальной защите и труду ПМР, направлено 24 ребенка, из них:</w:t>
      </w:r>
    </w:p>
    <w:p w:rsidR="00F01943" w:rsidRPr="00F01943" w:rsidRDefault="00F01943" w:rsidP="00F01943">
      <w:pPr>
        <w:spacing w:after="0" w:line="240" w:lineRule="auto"/>
        <w:ind w:firstLine="1418"/>
        <w:jc w:val="both"/>
        <w:rPr>
          <w:rFonts w:ascii="Times New Roman" w:hAnsi="Times New Roman" w:cs="Times New Roman"/>
          <w:sz w:val="24"/>
          <w:szCs w:val="24"/>
        </w:rPr>
      </w:pPr>
      <w:r w:rsidRPr="00F01943">
        <w:rPr>
          <w:rFonts w:ascii="Times New Roman" w:hAnsi="Times New Roman" w:cs="Times New Roman"/>
          <w:sz w:val="24"/>
          <w:szCs w:val="24"/>
        </w:rPr>
        <w:t xml:space="preserve">11 чел. – в ГОУ «Специальная (коррекционная) общеобразовательная школа-интернат </w:t>
      </w:r>
      <w:r w:rsidRPr="00F01943">
        <w:rPr>
          <w:rFonts w:ascii="Times New Roman" w:hAnsi="Times New Roman" w:cs="Times New Roman"/>
          <w:sz w:val="24"/>
          <w:szCs w:val="24"/>
          <w:lang w:val="en-US"/>
        </w:rPr>
        <w:t>I</w:t>
      </w:r>
      <w:r w:rsidRPr="00F01943">
        <w:rPr>
          <w:rFonts w:ascii="Times New Roman" w:hAnsi="Times New Roman" w:cs="Times New Roman"/>
          <w:sz w:val="24"/>
          <w:szCs w:val="24"/>
        </w:rPr>
        <w:t>-</w:t>
      </w:r>
      <w:r w:rsidRPr="00F01943">
        <w:rPr>
          <w:rFonts w:ascii="Times New Roman" w:hAnsi="Times New Roman" w:cs="Times New Roman"/>
          <w:sz w:val="24"/>
          <w:szCs w:val="24"/>
          <w:lang w:val="en-US"/>
        </w:rPr>
        <w:t>II</w:t>
      </w:r>
      <w:r w:rsidRPr="00F01943">
        <w:rPr>
          <w:rFonts w:ascii="Times New Roman" w:hAnsi="Times New Roman" w:cs="Times New Roman"/>
          <w:sz w:val="24"/>
          <w:szCs w:val="24"/>
        </w:rPr>
        <w:t xml:space="preserve">, </w:t>
      </w:r>
      <w:r w:rsidRPr="00F01943">
        <w:rPr>
          <w:rFonts w:ascii="Times New Roman" w:hAnsi="Times New Roman" w:cs="Times New Roman"/>
          <w:sz w:val="24"/>
          <w:szCs w:val="24"/>
          <w:lang w:val="en-US"/>
        </w:rPr>
        <w:t>V</w:t>
      </w:r>
      <w:r w:rsidRPr="00F01943">
        <w:rPr>
          <w:rFonts w:ascii="Times New Roman" w:hAnsi="Times New Roman" w:cs="Times New Roman"/>
          <w:sz w:val="24"/>
          <w:szCs w:val="24"/>
        </w:rPr>
        <w:t xml:space="preserve"> видов» г. Тирасполь; </w:t>
      </w:r>
    </w:p>
    <w:p w:rsidR="00F01943" w:rsidRPr="00F01943" w:rsidRDefault="00F01943" w:rsidP="00F01943">
      <w:pPr>
        <w:spacing w:after="0" w:line="240" w:lineRule="auto"/>
        <w:ind w:firstLine="1418"/>
        <w:jc w:val="both"/>
        <w:rPr>
          <w:rFonts w:ascii="Times New Roman" w:hAnsi="Times New Roman" w:cs="Times New Roman"/>
          <w:sz w:val="24"/>
          <w:szCs w:val="24"/>
        </w:rPr>
      </w:pPr>
      <w:r w:rsidRPr="00F01943">
        <w:rPr>
          <w:rFonts w:ascii="Times New Roman" w:hAnsi="Times New Roman" w:cs="Times New Roman"/>
          <w:sz w:val="24"/>
          <w:szCs w:val="24"/>
        </w:rPr>
        <w:t xml:space="preserve">7 чел. – в ГОУ «Глинойская специальная (коррекционная) общеобразовательная школа-интернат для детей-сирот и детей, оставшихся без попечения родителей </w:t>
      </w:r>
      <w:r w:rsidRPr="00F01943">
        <w:rPr>
          <w:rFonts w:ascii="Times New Roman" w:hAnsi="Times New Roman" w:cs="Times New Roman"/>
          <w:sz w:val="24"/>
          <w:szCs w:val="24"/>
          <w:lang w:val="en-US"/>
        </w:rPr>
        <w:t>VIII</w:t>
      </w:r>
      <w:r w:rsidRPr="00F01943">
        <w:rPr>
          <w:rFonts w:ascii="Times New Roman" w:hAnsi="Times New Roman" w:cs="Times New Roman"/>
          <w:sz w:val="24"/>
          <w:szCs w:val="24"/>
        </w:rPr>
        <w:t xml:space="preserve"> вида»;</w:t>
      </w:r>
    </w:p>
    <w:p w:rsidR="00F01943" w:rsidRPr="00F01943" w:rsidRDefault="00F01943" w:rsidP="00F01943">
      <w:pPr>
        <w:spacing w:after="0" w:line="240" w:lineRule="auto"/>
        <w:ind w:firstLine="1418"/>
        <w:jc w:val="both"/>
        <w:rPr>
          <w:rFonts w:ascii="Times New Roman" w:hAnsi="Times New Roman" w:cs="Times New Roman"/>
          <w:sz w:val="24"/>
          <w:szCs w:val="24"/>
        </w:rPr>
      </w:pPr>
      <w:r w:rsidRPr="00F01943">
        <w:rPr>
          <w:rFonts w:ascii="Times New Roman" w:hAnsi="Times New Roman" w:cs="Times New Roman"/>
          <w:sz w:val="24"/>
          <w:szCs w:val="24"/>
        </w:rPr>
        <w:lastRenderedPageBreak/>
        <w:t xml:space="preserve">5 чел. – в ГОУ «Бендерская специальная (коррекционная) общеобразовательная школа-интернат </w:t>
      </w:r>
      <w:r w:rsidRPr="00F01943">
        <w:rPr>
          <w:rFonts w:ascii="Times New Roman" w:hAnsi="Times New Roman" w:cs="Times New Roman"/>
          <w:sz w:val="24"/>
          <w:szCs w:val="24"/>
          <w:lang w:val="en-US"/>
        </w:rPr>
        <w:t>III</w:t>
      </w:r>
      <w:r w:rsidRPr="00F01943">
        <w:rPr>
          <w:rFonts w:ascii="Times New Roman" w:hAnsi="Times New Roman" w:cs="Times New Roman"/>
          <w:sz w:val="24"/>
          <w:szCs w:val="24"/>
        </w:rPr>
        <w:t xml:space="preserve">, </w:t>
      </w:r>
      <w:r w:rsidRPr="00F01943">
        <w:rPr>
          <w:rFonts w:ascii="Times New Roman" w:hAnsi="Times New Roman" w:cs="Times New Roman"/>
          <w:sz w:val="24"/>
          <w:szCs w:val="24"/>
          <w:lang w:val="en-US"/>
        </w:rPr>
        <w:t>IV</w:t>
      </w:r>
      <w:r w:rsidRPr="00F01943">
        <w:rPr>
          <w:rFonts w:ascii="Times New Roman" w:hAnsi="Times New Roman" w:cs="Times New Roman"/>
          <w:sz w:val="24"/>
          <w:szCs w:val="24"/>
        </w:rPr>
        <w:t xml:space="preserve">, </w:t>
      </w:r>
      <w:r w:rsidRPr="00F01943">
        <w:rPr>
          <w:rFonts w:ascii="Times New Roman" w:hAnsi="Times New Roman" w:cs="Times New Roman"/>
          <w:sz w:val="24"/>
          <w:szCs w:val="24"/>
          <w:lang w:val="en-US"/>
        </w:rPr>
        <w:t>VII</w:t>
      </w:r>
      <w:r w:rsidRPr="00F01943">
        <w:rPr>
          <w:rFonts w:ascii="Times New Roman" w:hAnsi="Times New Roman" w:cs="Times New Roman"/>
          <w:sz w:val="24"/>
          <w:szCs w:val="24"/>
        </w:rPr>
        <w:t xml:space="preserve"> видов»;</w:t>
      </w:r>
    </w:p>
    <w:p w:rsidR="00F01943" w:rsidRPr="00F01943" w:rsidRDefault="00F01943" w:rsidP="00F01943">
      <w:pPr>
        <w:spacing w:after="0" w:line="240" w:lineRule="auto"/>
        <w:ind w:firstLine="1418"/>
        <w:jc w:val="both"/>
        <w:rPr>
          <w:rFonts w:ascii="Times New Roman" w:hAnsi="Times New Roman" w:cs="Times New Roman"/>
          <w:sz w:val="24"/>
          <w:szCs w:val="24"/>
        </w:rPr>
      </w:pPr>
      <w:r w:rsidRPr="00F01943">
        <w:rPr>
          <w:rFonts w:ascii="Times New Roman" w:hAnsi="Times New Roman" w:cs="Times New Roman"/>
          <w:sz w:val="24"/>
          <w:szCs w:val="24"/>
        </w:rPr>
        <w:t>1 чел. – в ГОУ «Попенкская школа-интернат для детей-сирот и детей, оставшихся без попечения родителей».</w:t>
      </w:r>
    </w:p>
    <w:p w:rsidR="00F01943" w:rsidRPr="00F01943" w:rsidRDefault="00F01943" w:rsidP="00F01943">
      <w:pPr>
        <w:spacing w:after="0" w:line="240" w:lineRule="auto"/>
        <w:jc w:val="both"/>
        <w:rPr>
          <w:rFonts w:ascii="Times New Roman" w:hAnsi="Times New Roman" w:cs="Times New Roman"/>
          <w:sz w:val="24"/>
          <w:szCs w:val="24"/>
          <w:u w:val="single"/>
        </w:rPr>
      </w:pPr>
      <w:r w:rsidRPr="00F01943">
        <w:rPr>
          <w:rFonts w:ascii="Times New Roman" w:hAnsi="Times New Roman" w:cs="Times New Roman"/>
          <w:sz w:val="24"/>
          <w:szCs w:val="24"/>
        </w:rPr>
        <w:tab/>
      </w:r>
      <w:r w:rsidRPr="00F01943">
        <w:rPr>
          <w:rFonts w:ascii="Times New Roman" w:hAnsi="Times New Roman" w:cs="Times New Roman"/>
          <w:sz w:val="24"/>
          <w:szCs w:val="24"/>
          <w:u w:val="single"/>
        </w:rPr>
        <w:t>Рекомендовано:</w:t>
      </w:r>
    </w:p>
    <w:p w:rsidR="00F01943" w:rsidRPr="00F01943" w:rsidRDefault="00F01943" w:rsidP="00F01943">
      <w:pPr>
        <w:spacing w:after="0" w:line="240" w:lineRule="auto"/>
        <w:ind w:firstLine="709"/>
        <w:jc w:val="both"/>
        <w:rPr>
          <w:rFonts w:ascii="Times New Roman" w:hAnsi="Times New Roman" w:cs="Times New Roman"/>
          <w:color w:val="000000"/>
          <w:sz w:val="24"/>
          <w:szCs w:val="24"/>
        </w:rPr>
      </w:pPr>
      <w:r w:rsidRPr="00F01943">
        <w:rPr>
          <w:rFonts w:ascii="Times New Roman" w:hAnsi="Times New Roman" w:cs="Times New Roman"/>
          <w:color w:val="000000"/>
          <w:sz w:val="24"/>
          <w:szCs w:val="24"/>
        </w:rPr>
        <w:t xml:space="preserve">- обучение по программе </w:t>
      </w:r>
      <w:r w:rsidRPr="00F01943">
        <w:rPr>
          <w:rFonts w:ascii="Times New Roman" w:hAnsi="Times New Roman" w:cs="Times New Roman"/>
          <w:color w:val="000000"/>
          <w:sz w:val="24"/>
          <w:szCs w:val="24"/>
          <w:lang w:val="en-US"/>
        </w:rPr>
        <w:t>VIII</w:t>
      </w:r>
      <w:r w:rsidRPr="00F01943">
        <w:rPr>
          <w:rFonts w:ascii="Times New Roman" w:hAnsi="Times New Roman" w:cs="Times New Roman"/>
          <w:color w:val="000000"/>
          <w:sz w:val="24"/>
          <w:szCs w:val="24"/>
        </w:rPr>
        <w:t xml:space="preserve"> вида – 2 чел.;</w:t>
      </w:r>
    </w:p>
    <w:p w:rsidR="00F01943" w:rsidRPr="00F01943" w:rsidRDefault="00F01943" w:rsidP="00F01943">
      <w:pPr>
        <w:spacing w:after="0" w:line="240" w:lineRule="auto"/>
        <w:ind w:firstLine="709"/>
        <w:jc w:val="both"/>
        <w:rPr>
          <w:rFonts w:ascii="Times New Roman" w:hAnsi="Times New Roman"/>
          <w:sz w:val="24"/>
          <w:szCs w:val="24"/>
        </w:rPr>
      </w:pPr>
      <w:r w:rsidRPr="00F01943">
        <w:rPr>
          <w:rFonts w:ascii="Times New Roman" w:hAnsi="Times New Roman"/>
          <w:sz w:val="24"/>
          <w:szCs w:val="24"/>
        </w:rPr>
        <w:t>- оформление инвалидности (подтверждение диагноза) – 2 чел.;</w:t>
      </w:r>
    </w:p>
    <w:p w:rsidR="00F01943" w:rsidRPr="00F01943" w:rsidRDefault="00F01943" w:rsidP="00F01943">
      <w:pPr>
        <w:spacing w:after="0" w:line="240" w:lineRule="auto"/>
        <w:ind w:firstLine="709"/>
        <w:jc w:val="both"/>
        <w:rPr>
          <w:rFonts w:ascii="Times New Roman" w:hAnsi="Times New Roman"/>
          <w:sz w:val="24"/>
          <w:szCs w:val="24"/>
        </w:rPr>
      </w:pPr>
      <w:r w:rsidRPr="00F01943">
        <w:rPr>
          <w:rFonts w:ascii="Times New Roman" w:hAnsi="Times New Roman"/>
          <w:sz w:val="24"/>
          <w:szCs w:val="24"/>
        </w:rPr>
        <w:t xml:space="preserve">- МСКОУ № 2 – 3 чел.; </w:t>
      </w:r>
    </w:p>
    <w:p w:rsidR="00F01943" w:rsidRPr="00F01943" w:rsidRDefault="00F01943" w:rsidP="00F01943">
      <w:pPr>
        <w:spacing w:after="0" w:line="240" w:lineRule="auto"/>
        <w:ind w:firstLine="709"/>
        <w:jc w:val="both"/>
        <w:rPr>
          <w:rFonts w:ascii="Times New Roman" w:hAnsi="Times New Roman"/>
          <w:sz w:val="24"/>
          <w:szCs w:val="24"/>
        </w:rPr>
      </w:pPr>
      <w:r w:rsidRPr="00F01943">
        <w:rPr>
          <w:rFonts w:ascii="Times New Roman" w:hAnsi="Times New Roman"/>
          <w:sz w:val="24"/>
          <w:szCs w:val="24"/>
        </w:rPr>
        <w:t xml:space="preserve">- продление пребывания в спец. МДОУ </w:t>
      </w:r>
      <w:r w:rsidRPr="00F01943">
        <w:rPr>
          <w:rFonts w:ascii="Times New Roman" w:hAnsi="Times New Roman" w:cs="Times New Roman"/>
          <w:sz w:val="24"/>
          <w:szCs w:val="24"/>
        </w:rPr>
        <w:t>–</w:t>
      </w:r>
      <w:r w:rsidRPr="00F01943">
        <w:rPr>
          <w:rFonts w:ascii="Times New Roman" w:hAnsi="Times New Roman"/>
          <w:sz w:val="24"/>
          <w:szCs w:val="24"/>
        </w:rPr>
        <w:t xml:space="preserve"> 3 чел.</w:t>
      </w:r>
    </w:p>
    <w:p w:rsidR="00F01943" w:rsidRPr="00F01943" w:rsidRDefault="00F01943" w:rsidP="00F01943">
      <w:pPr>
        <w:spacing w:after="0" w:line="240" w:lineRule="auto"/>
        <w:ind w:firstLine="709"/>
        <w:jc w:val="both"/>
        <w:rPr>
          <w:rFonts w:ascii="Times New Roman" w:hAnsi="Times New Roman"/>
          <w:sz w:val="24"/>
          <w:szCs w:val="24"/>
        </w:rPr>
      </w:pPr>
    </w:p>
    <w:p w:rsidR="00F01943" w:rsidRPr="00F01943" w:rsidRDefault="00F01943" w:rsidP="00F01943">
      <w:pPr>
        <w:spacing w:after="0" w:line="240" w:lineRule="auto"/>
        <w:ind w:firstLine="567"/>
        <w:jc w:val="center"/>
        <w:rPr>
          <w:rFonts w:ascii="Times New Roman" w:hAnsi="Times New Roman" w:cs="Times New Roman"/>
          <w:b/>
          <w:i/>
          <w:sz w:val="28"/>
          <w:szCs w:val="28"/>
        </w:rPr>
      </w:pPr>
      <w:r w:rsidRPr="00F01943">
        <w:rPr>
          <w:rFonts w:ascii="Times New Roman" w:hAnsi="Times New Roman" w:cs="Times New Roman"/>
          <w:b/>
          <w:i/>
          <w:sz w:val="28"/>
          <w:szCs w:val="28"/>
        </w:rPr>
        <w:t>Численность недееспособных, состоящих на учете</w:t>
      </w:r>
    </w:p>
    <w:p w:rsidR="00F01943" w:rsidRPr="00F01943" w:rsidRDefault="00F01943" w:rsidP="00F01943">
      <w:pPr>
        <w:spacing w:after="0" w:line="240" w:lineRule="auto"/>
        <w:ind w:firstLine="567"/>
        <w:jc w:val="center"/>
        <w:rPr>
          <w:rFonts w:ascii="Times New Roman" w:hAnsi="Times New Roman" w:cs="Times New Roman"/>
          <w:b/>
          <w:i/>
          <w:sz w:val="24"/>
          <w:szCs w:val="24"/>
        </w:rPr>
      </w:pP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xml:space="preserve">По состоянию на 1 апреля 2022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608 человек, что меньше на 1 человека (0,2%), чем на 1 апреля 2021 года. </w:t>
      </w:r>
    </w:p>
    <w:p w:rsidR="00F01943" w:rsidRPr="00F01943" w:rsidRDefault="00F01943" w:rsidP="00F01943">
      <w:pPr>
        <w:spacing w:after="0" w:line="240" w:lineRule="auto"/>
        <w:ind w:firstLine="709"/>
        <w:jc w:val="right"/>
        <w:rPr>
          <w:rFonts w:ascii="Times New Roman" w:hAnsi="Times New Roman" w:cs="Times New Roman"/>
          <w:sz w:val="24"/>
          <w:szCs w:val="24"/>
        </w:rPr>
      </w:pPr>
      <w:r w:rsidRPr="00F01943">
        <w:rPr>
          <w:rFonts w:ascii="Times New Roman" w:hAnsi="Times New Roman" w:cs="Times New Roman"/>
          <w:sz w:val="24"/>
          <w:szCs w:val="24"/>
        </w:rPr>
        <w:t>Таблица 8</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F01943" w:rsidRPr="00F01943" w:rsidTr="001234C7">
        <w:trPr>
          <w:trHeight w:val="576"/>
        </w:trPr>
        <w:tc>
          <w:tcPr>
            <w:tcW w:w="1560" w:type="dxa"/>
            <w:vMerge w:val="restart"/>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Кол-во лиц, направленных в учреж.соц.патронажа</w:t>
            </w:r>
          </w:p>
        </w:tc>
      </w:tr>
      <w:tr w:rsidR="00F01943" w:rsidRPr="00F01943" w:rsidTr="001234C7">
        <w:trPr>
          <w:trHeight w:val="242"/>
        </w:trPr>
        <w:tc>
          <w:tcPr>
            <w:tcW w:w="1560" w:type="dxa"/>
            <w:vMerge/>
          </w:tcPr>
          <w:p w:rsidR="00F01943" w:rsidRPr="00F01943" w:rsidRDefault="00F01943" w:rsidP="00F01943">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на 01.04.</w:t>
            </w:r>
          </w:p>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2021г.</w:t>
            </w:r>
          </w:p>
        </w:tc>
        <w:tc>
          <w:tcPr>
            <w:tcW w:w="993" w:type="dxa"/>
            <w:tcBorders>
              <w:top w:val="single" w:sz="4" w:space="0" w:color="auto"/>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color w:val="C00000"/>
                <w:sz w:val="18"/>
                <w:szCs w:val="18"/>
                <w:lang w:eastAsia="ru-RU"/>
              </w:rPr>
              <w:t>на 01.04. 2022г.</w:t>
            </w:r>
          </w:p>
        </w:tc>
        <w:tc>
          <w:tcPr>
            <w:tcW w:w="992" w:type="dxa"/>
            <w:tcBorders>
              <w:top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за 1 кв. 2021 года</w:t>
            </w:r>
          </w:p>
        </w:tc>
        <w:tc>
          <w:tcPr>
            <w:tcW w:w="992" w:type="dxa"/>
            <w:tcBorders>
              <w:top w:val="single" w:sz="4" w:space="0" w:color="auto"/>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color w:val="C00000"/>
                <w:sz w:val="18"/>
                <w:szCs w:val="18"/>
                <w:lang w:eastAsia="ru-RU"/>
              </w:rPr>
              <w:t>за 1 кв. 2022 года</w:t>
            </w:r>
          </w:p>
        </w:tc>
        <w:tc>
          <w:tcPr>
            <w:tcW w:w="992" w:type="dxa"/>
            <w:tcBorders>
              <w:top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за 1 кв. 2021 года</w:t>
            </w:r>
          </w:p>
        </w:tc>
        <w:tc>
          <w:tcPr>
            <w:tcW w:w="993" w:type="dxa"/>
            <w:tcBorders>
              <w:top w:val="single" w:sz="4" w:space="0" w:color="auto"/>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color w:val="C00000"/>
                <w:sz w:val="18"/>
                <w:szCs w:val="18"/>
                <w:lang w:eastAsia="ru-RU"/>
              </w:rPr>
              <w:t>за 1 кв. 2022 года</w:t>
            </w:r>
          </w:p>
        </w:tc>
        <w:tc>
          <w:tcPr>
            <w:tcW w:w="992" w:type="dxa"/>
            <w:tcBorders>
              <w:top w:val="single" w:sz="4" w:space="0" w:color="auto"/>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за 1 кв. 2021 года</w:t>
            </w:r>
          </w:p>
        </w:tc>
        <w:tc>
          <w:tcPr>
            <w:tcW w:w="992" w:type="dxa"/>
            <w:tcBorders>
              <w:top w:val="single" w:sz="4" w:space="0" w:color="auto"/>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color w:val="C00000"/>
                <w:sz w:val="18"/>
                <w:szCs w:val="18"/>
                <w:lang w:eastAsia="ru-RU"/>
              </w:rPr>
              <w:t>за 1 кв. 2022 года</w:t>
            </w: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181</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174</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8</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108</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113</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6</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Слободзея</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93</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99</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3</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55</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52</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4</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27</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27</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125</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124</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w:t>
            </w: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c>
          <w:tcPr>
            <w:tcW w:w="1560" w:type="dxa"/>
            <w:vAlign w:val="bottom"/>
          </w:tcPr>
          <w:p w:rsidR="00F01943" w:rsidRPr="00F01943" w:rsidRDefault="00F01943" w:rsidP="00F01943">
            <w:pPr>
              <w:spacing w:after="0" w:line="240" w:lineRule="auto"/>
              <w:rPr>
                <w:rFonts w:ascii="Times New Roman" w:eastAsia="Times New Roman" w:hAnsi="Times New Roman" w:cs="Times New Roman"/>
                <w:color w:val="000000"/>
                <w:sz w:val="20"/>
                <w:szCs w:val="20"/>
                <w:lang w:eastAsia="ru-RU"/>
              </w:rPr>
            </w:pPr>
            <w:r w:rsidRPr="00F01943">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20</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r w:rsidRPr="00F01943">
              <w:rPr>
                <w:rFonts w:ascii="Times New Roman" w:eastAsia="Times New Roman" w:hAnsi="Times New Roman" w:cs="Times New Roman"/>
                <w:sz w:val="20"/>
                <w:szCs w:val="20"/>
                <w:lang w:eastAsia="ru-RU"/>
              </w:rPr>
              <w:t>19</w:t>
            </w: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sz w:val="20"/>
                <w:szCs w:val="20"/>
                <w:lang w:eastAsia="ru-RU"/>
              </w:rPr>
            </w:pPr>
          </w:p>
        </w:tc>
      </w:tr>
      <w:tr w:rsidR="00F01943" w:rsidRPr="00F01943" w:rsidTr="001234C7">
        <w:trPr>
          <w:trHeight w:val="272"/>
        </w:trPr>
        <w:tc>
          <w:tcPr>
            <w:tcW w:w="1560" w:type="dxa"/>
          </w:tcPr>
          <w:p w:rsidR="00F01943" w:rsidRPr="00F01943" w:rsidRDefault="00F01943" w:rsidP="00F01943">
            <w:pPr>
              <w:spacing w:after="0" w:line="240" w:lineRule="auto"/>
              <w:jc w:val="center"/>
              <w:rPr>
                <w:rFonts w:ascii="Times New Roman" w:eastAsia="Times New Roman" w:hAnsi="Times New Roman" w:cs="Times New Roman"/>
                <w:b/>
                <w:color w:val="000000"/>
                <w:sz w:val="24"/>
                <w:szCs w:val="24"/>
                <w:lang w:eastAsia="ru-RU"/>
              </w:rPr>
            </w:pPr>
            <w:r w:rsidRPr="00F01943">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609</w:t>
            </w:r>
          </w:p>
        </w:tc>
        <w:tc>
          <w:tcPr>
            <w:tcW w:w="993" w:type="dxa"/>
            <w:tcBorders>
              <w:left w:val="single" w:sz="4" w:space="0" w:color="auto"/>
            </w:tcBorders>
          </w:tcPr>
          <w:p w:rsidR="00F01943" w:rsidRPr="00F01943" w:rsidRDefault="00F01943" w:rsidP="00F01943">
            <w:pPr>
              <w:spacing w:after="0" w:line="240"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608</w:t>
            </w:r>
          </w:p>
        </w:tc>
        <w:tc>
          <w:tcPr>
            <w:tcW w:w="992" w:type="dxa"/>
            <w:tcBorders>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17</w:t>
            </w:r>
          </w:p>
        </w:tc>
        <w:tc>
          <w:tcPr>
            <w:tcW w:w="992" w:type="dxa"/>
            <w:tcBorders>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17</w:t>
            </w:r>
          </w:p>
        </w:tc>
        <w:tc>
          <w:tcPr>
            <w:tcW w:w="992" w:type="dxa"/>
            <w:tcBorders>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19</w:t>
            </w:r>
          </w:p>
        </w:tc>
        <w:tc>
          <w:tcPr>
            <w:tcW w:w="993" w:type="dxa"/>
            <w:tcBorders>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14</w:t>
            </w:r>
          </w:p>
        </w:tc>
        <w:tc>
          <w:tcPr>
            <w:tcW w:w="992" w:type="dxa"/>
            <w:tcBorders>
              <w:righ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3</w:t>
            </w:r>
          </w:p>
        </w:tc>
        <w:tc>
          <w:tcPr>
            <w:tcW w:w="992" w:type="dxa"/>
            <w:tcBorders>
              <w:left w:val="single" w:sz="4" w:space="0" w:color="auto"/>
            </w:tcBorders>
            <w:vAlign w:val="center"/>
          </w:tcPr>
          <w:p w:rsidR="00F01943" w:rsidRPr="00F01943" w:rsidRDefault="00F01943" w:rsidP="00F01943">
            <w:pPr>
              <w:spacing w:after="0" w:line="240" w:lineRule="auto"/>
              <w:jc w:val="center"/>
              <w:rPr>
                <w:rFonts w:ascii="Times New Roman" w:eastAsia="Times New Roman" w:hAnsi="Times New Roman" w:cs="Times New Roman"/>
                <w:b/>
                <w:lang w:eastAsia="ru-RU"/>
              </w:rPr>
            </w:pPr>
            <w:r w:rsidRPr="00F01943">
              <w:rPr>
                <w:rFonts w:ascii="Times New Roman" w:eastAsia="Times New Roman" w:hAnsi="Times New Roman" w:cs="Times New Roman"/>
                <w:b/>
                <w:lang w:eastAsia="ru-RU"/>
              </w:rPr>
              <w:t>3</w:t>
            </w:r>
          </w:p>
        </w:tc>
      </w:tr>
    </w:tbl>
    <w:p w:rsidR="00F01943" w:rsidRPr="00F01943" w:rsidRDefault="00F01943" w:rsidP="00F01943">
      <w:pPr>
        <w:spacing w:after="0" w:line="240" w:lineRule="auto"/>
        <w:jc w:val="center"/>
        <w:rPr>
          <w:rFonts w:ascii="Times New Roman" w:hAnsi="Times New Roman" w:cs="Times New Roman"/>
          <w:b/>
          <w:i/>
          <w:sz w:val="28"/>
          <w:szCs w:val="28"/>
        </w:rPr>
      </w:pPr>
    </w:p>
    <w:p w:rsidR="00F01943" w:rsidRPr="00F01943" w:rsidRDefault="00F01943" w:rsidP="00F01943">
      <w:pPr>
        <w:spacing w:after="0" w:line="240" w:lineRule="auto"/>
        <w:jc w:val="center"/>
        <w:rPr>
          <w:rFonts w:ascii="Times New Roman" w:hAnsi="Times New Roman" w:cs="Times New Roman"/>
          <w:b/>
          <w:i/>
          <w:sz w:val="28"/>
          <w:szCs w:val="28"/>
        </w:rPr>
      </w:pPr>
      <w:r w:rsidRPr="00F01943">
        <w:rPr>
          <w:rFonts w:ascii="Times New Roman" w:hAnsi="Times New Roman" w:cs="Times New Roman"/>
          <w:b/>
          <w:i/>
          <w:sz w:val="28"/>
          <w:szCs w:val="28"/>
        </w:rPr>
        <w:t xml:space="preserve">Выплата пособий опекунам (попечителям) на содержание </w:t>
      </w:r>
    </w:p>
    <w:p w:rsidR="00F01943" w:rsidRPr="00F01943" w:rsidRDefault="00F01943" w:rsidP="00F01943">
      <w:pPr>
        <w:spacing w:after="0" w:line="240" w:lineRule="auto"/>
        <w:jc w:val="center"/>
        <w:rPr>
          <w:rFonts w:ascii="Times New Roman" w:hAnsi="Times New Roman" w:cs="Times New Roman"/>
          <w:b/>
          <w:i/>
          <w:sz w:val="28"/>
          <w:szCs w:val="28"/>
        </w:rPr>
      </w:pPr>
      <w:r w:rsidRPr="00F01943">
        <w:rPr>
          <w:rFonts w:ascii="Times New Roman" w:hAnsi="Times New Roman" w:cs="Times New Roman"/>
          <w:b/>
          <w:i/>
          <w:sz w:val="28"/>
          <w:szCs w:val="28"/>
        </w:rPr>
        <w:t>опекаемых (подопечных) детей</w:t>
      </w:r>
    </w:p>
    <w:p w:rsidR="00F01943" w:rsidRPr="00F01943" w:rsidRDefault="00F01943" w:rsidP="00F01943">
      <w:pPr>
        <w:spacing w:after="0" w:line="240" w:lineRule="auto"/>
        <w:ind w:firstLine="709"/>
        <w:jc w:val="both"/>
        <w:rPr>
          <w:rFonts w:ascii="Times New Roman" w:hAnsi="Times New Roman" w:cs="Times New Roman"/>
          <w:sz w:val="16"/>
          <w:szCs w:val="16"/>
        </w:rPr>
      </w:pPr>
    </w:p>
    <w:p w:rsidR="00F01943" w:rsidRPr="00F01943" w:rsidRDefault="00F01943" w:rsidP="00F01943">
      <w:pPr>
        <w:spacing w:after="0" w:line="240" w:lineRule="auto"/>
        <w:ind w:firstLine="709"/>
        <w:jc w:val="both"/>
        <w:rPr>
          <w:rFonts w:ascii="Times New Roman" w:hAnsi="Times New Roman" w:cs="Times New Roman"/>
          <w:b/>
          <w:bCs/>
          <w:sz w:val="24"/>
          <w:szCs w:val="24"/>
        </w:rPr>
      </w:pPr>
      <w:r w:rsidRPr="00F01943">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F01943">
        <w:rPr>
          <w:rFonts w:ascii="Times New Roman" w:hAnsi="Times New Roman" w:cs="Times New Roman"/>
          <w:sz w:val="24"/>
          <w:szCs w:val="24"/>
          <w:lang w:val="en-US"/>
        </w:rPr>
        <w:t>IV</w:t>
      </w:r>
      <w:r w:rsidRPr="00F01943">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1 квартала 2022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F01943">
        <w:rPr>
          <w:rFonts w:ascii="Times New Roman" w:hAnsi="Times New Roman" w:cs="Times New Roman"/>
          <w:b/>
          <w:bCs/>
          <w:sz w:val="24"/>
          <w:szCs w:val="24"/>
        </w:rPr>
        <w:t>3 047 718,53</w:t>
      </w:r>
      <w:r w:rsidRPr="00F01943">
        <w:rPr>
          <w:rFonts w:ascii="Times New Roman" w:hAnsi="Times New Roman" w:cs="Times New Roman"/>
          <w:sz w:val="24"/>
          <w:szCs w:val="24"/>
        </w:rPr>
        <w:t xml:space="preserve"> рублей (за 1 квартал 2021 года – </w:t>
      </w:r>
      <w:r w:rsidRPr="00F01943">
        <w:rPr>
          <w:rFonts w:ascii="Times New Roman" w:hAnsi="Times New Roman" w:cs="Times New Roman"/>
          <w:bCs/>
          <w:sz w:val="24"/>
          <w:szCs w:val="24"/>
        </w:rPr>
        <w:t>2 900 657,40</w:t>
      </w:r>
      <w:r w:rsidRPr="00F01943">
        <w:rPr>
          <w:rFonts w:ascii="Times New Roman" w:hAnsi="Times New Roman" w:cs="Times New Roman"/>
          <w:b/>
          <w:bCs/>
          <w:sz w:val="24"/>
          <w:szCs w:val="24"/>
        </w:rPr>
        <w:t xml:space="preserve"> </w:t>
      </w:r>
      <w:r w:rsidRPr="00F01943">
        <w:rPr>
          <w:rFonts w:ascii="Times New Roman" w:hAnsi="Times New Roman" w:cs="Times New Roman"/>
          <w:sz w:val="24"/>
          <w:szCs w:val="24"/>
        </w:rPr>
        <w:t>рублей):</w:t>
      </w:r>
    </w:p>
    <w:p w:rsidR="00F01943" w:rsidRPr="00F01943" w:rsidRDefault="00F01943" w:rsidP="00F01943">
      <w:pPr>
        <w:spacing w:after="0"/>
        <w:ind w:firstLine="709"/>
        <w:jc w:val="right"/>
        <w:rPr>
          <w:rFonts w:ascii="Times New Roman" w:hAnsi="Times New Roman" w:cs="Times New Roman"/>
          <w:sz w:val="24"/>
          <w:szCs w:val="24"/>
        </w:rPr>
      </w:pPr>
      <w:r w:rsidRPr="00F01943">
        <w:rPr>
          <w:rFonts w:ascii="Times New Roman" w:hAnsi="Times New Roman" w:cs="Times New Roman"/>
          <w:sz w:val="24"/>
          <w:szCs w:val="24"/>
        </w:rPr>
        <w:t>Таблица 9</w:t>
      </w:r>
    </w:p>
    <w:tbl>
      <w:tblPr>
        <w:tblStyle w:val="15"/>
        <w:tblW w:w="0" w:type="auto"/>
        <w:tblInd w:w="108" w:type="dxa"/>
        <w:tblLook w:val="04A0" w:firstRow="1" w:lastRow="0" w:firstColumn="1" w:lastColumn="0" w:noHBand="0" w:noVBand="1"/>
      </w:tblPr>
      <w:tblGrid>
        <w:gridCol w:w="2338"/>
        <w:gridCol w:w="2613"/>
        <w:gridCol w:w="10"/>
        <w:gridCol w:w="2221"/>
        <w:gridCol w:w="2334"/>
      </w:tblGrid>
      <w:tr w:rsidR="00F01943" w:rsidRPr="00F01943" w:rsidTr="001234C7">
        <w:tc>
          <w:tcPr>
            <w:tcW w:w="2396" w:type="dxa"/>
            <w:vAlign w:val="center"/>
          </w:tcPr>
          <w:p w:rsidR="00F01943" w:rsidRPr="00F01943" w:rsidRDefault="00F01943" w:rsidP="00F01943">
            <w:pPr>
              <w:jc w:val="center"/>
              <w:rPr>
                <w:b/>
                <w:sz w:val="20"/>
                <w:szCs w:val="20"/>
              </w:rPr>
            </w:pPr>
            <w:r w:rsidRPr="00F01943">
              <w:rPr>
                <w:b/>
                <w:sz w:val="20"/>
                <w:szCs w:val="20"/>
              </w:rPr>
              <w:t>Период</w:t>
            </w:r>
          </w:p>
        </w:tc>
        <w:tc>
          <w:tcPr>
            <w:tcW w:w="2687" w:type="dxa"/>
            <w:gridSpan w:val="2"/>
            <w:vAlign w:val="center"/>
          </w:tcPr>
          <w:p w:rsidR="00F01943" w:rsidRPr="00F01943" w:rsidRDefault="00F01943" w:rsidP="00F01943">
            <w:pPr>
              <w:jc w:val="center"/>
              <w:rPr>
                <w:b/>
                <w:sz w:val="20"/>
                <w:szCs w:val="20"/>
              </w:rPr>
            </w:pPr>
            <w:r w:rsidRPr="00F01943">
              <w:rPr>
                <w:b/>
                <w:sz w:val="20"/>
                <w:szCs w:val="20"/>
              </w:rPr>
              <w:t>Количество детей, на содержание которых выплачиваются пособия</w:t>
            </w:r>
          </w:p>
        </w:tc>
        <w:tc>
          <w:tcPr>
            <w:tcW w:w="2276" w:type="dxa"/>
            <w:vAlign w:val="center"/>
          </w:tcPr>
          <w:p w:rsidR="00F01943" w:rsidRPr="00F01943" w:rsidRDefault="00F01943" w:rsidP="00F01943">
            <w:pPr>
              <w:jc w:val="center"/>
              <w:rPr>
                <w:b/>
                <w:sz w:val="20"/>
                <w:szCs w:val="20"/>
              </w:rPr>
            </w:pPr>
            <w:r w:rsidRPr="00F01943">
              <w:rPr>
                <w:b/>
                <w:sz w:val="20"/>
                <w:szCs w:val="20"/>
              </w:rPr>
              <w:t>Количество опекунов, получающих пособия</w:t>
            </w:r>
          </w:p>
        </w:tc>
        <w:tc>
          <w:tcPr>
            <w:tcW w:w="2389" w:type="dxa"/>
            <w:vAlign w:val="center"/>
          </w:tcPr>
          <w:p w:rsidR="00F01943" w:rsidRPr="00F01943" w:rsidRDefault="00F01943" w:rsidP="00F01943">
            <w:pPr>
              <w:jc w:val="center"/>
              <w:rPr>
                <w:b/>
                <w:sz w:val="20"/>
                <w:szCs w:val="20"/>
              </w:rPr>
            </w:pPr>
            <w:r w:rsidRPr="00F01943">
              <w:rPr>
                <w:b/>
                <w:sz w:val="20"/>
                <w:szCs w:val="20"/>
              </w:rPr>
              <w:t>Выплаченные суммы, руб.</w:t>
            </w:r>
          </w:p>
        </w:tc>
      </w:tr>
      <w:tr w:rsidR="00F01943" w:rsidRPr="00F01943" w:rsidTr="001234C7">
        <w:tc>
          <w:tcPr>
            <w:tcW w:w="2396" w:type="dxa"/>
          </w:tcPr>
          <w:p w:rsidR="00F01943" w:rsidRPr="00F01943" w:rsidRDefault="00F01943" w:rsidP="00F01943">
            <w:pPr>
              <w:jc w:val="both"/>
              <w:rPr>
                <w:sz w:val="20"/>
                <w:szCs w:val="20"/>
              </w:rPr>
            </w:pPr>
            <w:r w:rsidRPr="00F01943">
              <w:rPr>
                <w:sz w:val="20"/>
                <w:szCs w:val="20"/>
              </w:rPr>
              <w:t>Январь</w:t>
            </w:r>
          </w:p>
        </w:tc>
        <w:tc>
          <w:tcPr>
            <w:tcW w:w="2687" w:type="dxa"/>
            <w:gridSpan w:val="2"/>
          </w:tcPr>
          <w:p w:rsidR="00F01943" w:rsidRPr="00F01943" w:rsidRDefault="00F01943" w:rsidP="00F01943">
            <w:pPr>
              <w:jc w:val="center"/>
              <w:rPr>
                <w:sz w:val="20"/>
                <w:szCs w:val="20"/>
              </w:rPr>
            </w:pPr>
            <w:r w:rsidRPr="00F01943">
              <w:rPr>
                <w:sz w:val="20"/>
                <w:szCs w:val="20"/>
              </w:rPr>
              <w:t>709</w:t>
            </w:r>
          </w:p>
        </w:tc>
        <w:tc>
          <w:tcPr>
            <w:tcW w:w="2276" w:type="dxa"/>
          </w:tcPr>
          <w:p w:rsidR="00F01943" w:rsidRPr="00F01943" w:rsidRDefault="00F01943" w:rsidP="00F01943">
            <w:pPr>
              <w:jc w:val="center"/>
              <w:rPr>
                <w:sz w:val="20"/>
                <w:szCs w:val="20"/>
              </w:rPr>
            </w:pPr>
            <w:r w:rsidRPr="00F01943">
              <w:rPr>
                <w:sz w:val="20"/>
                <w:szCs w:val="20"/>
              </w:rPr>
              <w:t>555</w:t>
            </w:r>
          </w:p>
        </w:tc>
        <w:tc>
          <w:tcPr>
            <w:tcW w:w="2389" w:type="dxa"/>
          </w:tcPr>
          <w:p w:rsidR="00F01943" w:rsidRPr="00F01943" w:rsidRDefault="00F01943" w:rsidP="00F01943">
            <w:pPr>
              <w:jc w:val="center"/>
              <w:rPr>
                <w:sz w:val="20"/>
                <w:szCs w:val="20"/>
              </w:rPr>
            </w:pPr>
            <w:r w:rsidRPr="00F01943">
              <w:rPr>
                <w:sz w:val="20"/>
                <w:szCs w:val="20"/>
              </w:rPr>
              <w:t>1 046 297,03</w:t>
            </w:r>
          </w:p>
        </w:tc>
      </w:tr>
      <w:tr w:rsidR="00F01943" w:rsidRPr="00F01943" w:rsidTr="001234C7">
        <w:tc>
          <w:tcPr>
            <w:tcW w:w="2396" w:type="dxa"/>
          </w:tcPr>
          <w:p w:rsidR="00F01943" w:rsidRPr="00F01943" w:rsidRDefault="00F01943" w:rsidP="00F01943">
            <w:pPr>
              <w:jc w:val="both"/>
              <w:rPr>
                <w:sz w:val="20"/>
                <w:szCs w:val="20"/>
              </w:rPr>
            </w:pPr>
            <w:r w:rsidRPr="00F01943">
              <w:rPr>
                <w:sz w:val="20"/>
                <w:szCs w:val="20"/>
              </w:rPr>
              <w:t>Февраль</w:t>
            </w:r>
          </w:p>
        </w:tc>
        <w:tc>
          <w:tcPr>
            <w:tcW w:w="2687" w:type="dxa"/>
            <w:gridSpan w:val="2"/>
          </w:tcPr>
          <w:p w:rsidR="00F01943" w:rsidRPr="00F01943" w:rsidRDefault="00F01943" w:rsidP="00F01943">
            <w:pPr>
              <w:jc w:val="center"/>
              <w:rPr>
                <w:sz w:val="20"/>
                <w:szCs w:val="20"/>
              </w:rPr>
            </w:pPr>
            <w:r w:rsidRPr="00F01943">
              <w:rPr>
                <w:sz w:val="20"/>
                <w:szCs w:val="20"/>
              </w:rPr>
              <w:t>707</w:t>
            </w:r>
          </w:p>
        </w:tc>
        <w:tc>
          <w:tcPr>
            <w:tcW w:w="2276" w:type="dxa"/>
          </w:tcPr>
          <w:p w:rsidR="00F01943" w:rsidRPr="00F01943" w:rsidRDefault="00F01943" w:rsidP="00F01943">
            <w:pPr>
              <w:jc w:val="center"/>
              <w:rPr>
                <w:sz w:val="20"/>
                <w:szCs w:val="20"/>
              </w:rPr>
            </w:pPr>
            <w:r w:rsidRPr="00F01943">
              <w:rPr>
                <w:sz w:val="20"/>
                <w:szCs w:val="20"/>
              </w:rPr>
              <w:t>551</w:t>
            </w:r>
          </w:p>
        </w:tc>
        <w:tc>
          <w:tcPr>
            <w:tcW w:w="2389" w:type="dxa"/>
          </w:tcPr>
          <w:p w:rsidR="00F01943" w:rsidRPr="00F01943" w:rsidRDefault="00F01943" w:rsidP="00F01943">
            <w:pPr>
              <w:jc w:val="center"/>
              <w:rPr>
                <w:sz w:val="20"/>
                <w:szCs w:val="20"/>
              </w:rPr>
            </w:pPr>
            <w:r w:rsidRPr="00F01943">
              <w:rPr>
                <w:sz w:val="20"/>
                <w:szCs w:val="20"/>
              </w:rPr>
              <w:t>1 014 084,26</w:t>
            </w:r>
          </w:p>
        </w:tc>
      </w:tr>
      <w:tr w:rsidR="00F01943" w:rsidRPr="00F01943" w:rsidTr="001234C7">
        <w:tc>
          <w:tcPr>
            <w:tcW w:w="2396" w:type="dxa"/>
          </w:tcPr>
          <w:p w:rsidR="00F01943" w:rsidRPr="00F01943" w:rsidRDefault="00F01943" w:rsidP="00F01943">
            <w:pPr>
              <w:jc w:val="both"/>
              <w:rPr>
                <w:sz w:val="20"/>
                <w:szCs w:val="20"/>
              </w:rPr>
            </w:pPr>
            <w:r w:rsidRPr="00F01943">
              <w:rPr>
                <w:sz w:val="20"/>
                <w:szCs w:val="20"/>
              </w:rPr>
              <w:t>Март</w:t>
            </w:r>
          </w:p>
        </w:tc>
        <w:tc>
          <w:tcPr>
            <w:tcW w:w="2687" w:type="dxa"/>
            <w:gridSpan w:val="2"/>
          </w:tcPr>
          <w:p w:rsidR="00F01943" w:rsidRPr="00F01943" w:rsidRDefault="00F01943" w:rsidP="00F01943">
            <w:pPr>
              <w:jc w:val="center"/>
              <w:rPr>
                <w:sz w:val="20"/>
                <w:szCs w:val="20"/>
              </w:rPr>
            </w:pPr>
            <w:r w:rsidRPr="00F01943">
              <w:rPr>
                <w:sz w:val="20"/>
                <w:szCs w:val="20"/>
              </w:rPr>
              <w:t>705</w:t>
            </w:r>
          </w:p>
        </w:tc>
        <w:tc>
          <w:tcPr>
            <w:tcW w:w="2276" w:type="dxa"/>
          </w:tcPr>
          <w:p w:rsidR="00F01943" w:rsidRPr="00F01943" w:rsidRDefault="00F01943" w:rsidP="00F01943">
            <w:pPr>
              <w:jc w:val="center"/>
              <w:rPr>
                <w:sz w:val="20"/>
                <w:szCs w:val="20"/>
              </w:rPr>
            </w:pPr>
            <w:r w:rsidRPr="00F01943">
              <w:rPr>
                <w:sz w:val="20"/>
                <w:szCs w:val="20"/>
              </w:rPr>
              <w:t>549</w:t>
            </w:r>
          </w:p>
        </w:tc>
        <w:tc>
          <w:tcPr>
            <w:tcW w:w="2389" w:type="dxa"/>
          </w:tcPr>
          <w:p w:rsidR="00F01943" w:rsidRPr="00F01943" w:rsidRDefault="00F01943" w:rsidP="00F01943">
            <w:pPr>
              <w:jc w:val="center"/>
              <w:rPr>
                <w:sz w:val="20"/>
                <w:szCs w:val="20"/>
              </w:rPr>
            </w:pPr>
            <w:r w:rsidRPr="00F01943">
              <w:rPr>
                <w:sz w:val="20"/>
                <w:szCs w:val="20"/>
              </w:rPr>
              <w:t>987 337,24</w:t>
            </w:r>
          </w:p>
        </w:tc>
      </w:tr>
      <w:tr w:rsidR="00F01943" w:rsidRPr="00F01943" w:rsidTr="001234C7">
        <w:trPr>
          <w:trHeight w:val="208"/>
        </w:trPr>
        <w:tc>
          <w:tcPr>
            <w:tcW w:w="7359" w:type="dxa"/>
            <w:gridSpan w:val="4"/>
            <w:vAlign w:val="center"/>
          </w:tcPr>
          <w:p w:rsidR="00F01943" w:rsidRPr="00F01943" w:rsidRDefault="00F01943" w:rsidP="00F01943">
            <w:pPr>
              <w:rPr>
                <w:b/>
                <w:sz w:val="20"/>
                <w:szCs w:val="20"/>
              </w:rPr>
            </w:pPr>
            <w:r w:rsidRPr="00F01943">
              <w:rPr>
                <w:b/>
                <w:sz w:val="20"/>
                <w:szCs w:val="20"/>
              </w:rPr>
              <w:t>Итого за 1 квартал 2022 года,</w:t>
            </w:r>
            <w:r w:rsidRPr="00F01943">
              <w:rPr>
                <w:i/>
                <w:iCs/>
                <w:sz w:val="20"/>
                <w:szCs w:val="20"/>
              </w:rPr>
              <w:t xml:space="preserve"> в т.ч. по городам и районам:</w:t>
            </w:r>
          </w:p>
        </w:tc>
        <w:tc>
          <w:tcPr>
            <w:tcW w:w="2389" w:type="dxa"/>
            <w:vAlign w:val="center"/>
          </w:tcPr>
          <w:p w:rsidR="00F01943" w:rsidRPr="00F01943" w:rsidRDefault="00F01943" w:rsidP="00F01943">
            <w:pPr>
              <w:jc w:val="center"/>
              <w:rPr>
                <w:b/>
                <w:bCs/>
              </w:rPr>
            </w:pPr>
            <w:r w:rsidRPr="00F01943">
              <w:rPr>
                <w:b/>
                <w:bCs/>
              </w:rPr>
              <w:t>3 047 718,53</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Тирасполь</w:t>
            </w:r>
          </w:p>
        </w:tc>
        <w:tc>
          <w:tcPr>
            <w:tcW w:w="2677" w:type="dxa"/>
          </w:tcPr>
          <w:p w:rsidR="00F01943" w:rsidRPr="00F01943" w:rsidRDefault="00F01943" w:rsidP="00F01943">
            <w:pPr>
              <w:jc w:val="center"/>
              <w:rPr>
                <w:sz w:val="20"/>
                <w:szCs w:val="20"/>
              </w:rPr>
            </w:pPr>
            <w:r w:rsidRPr="00F01943">
              <w:rPr>
                <w:sz w:val="20"/>
                <w:szCs w:val="20"/>
              </w:rPr>
              <w:t>150</w:t>
            </w:r>
          </w:p>
        </w:tc>
        <w:tc>
          <w:tcPr>
            <w:tcW w:w="2286" w:type="dxa"/>
            <w:gridSpan w:val="2"/>
          </w:tcPr>
          <w:p w:rsidR="00F01943" w:rsidRPr="00F01943" w:rsidRDefault="00F01943" w:rsidP="00F01943">
            <w:pPr>
              <w:jc w:val="center"/>
              <w:rPr>
                <w:sz w:val="20"/>
                <w:szCs w:val="20"/>
              </w:rPr>
            </w:pPr>
            <w:r w:rsidRPr="00F01943">
              <w:rPr>
                <w:sz w:val="20"/>
                <w:szCs w:val="20"/>
              </w:rPr>
              <w:t>127</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641 834,39</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Бендеры</w:t>
            </w:r>
          </w:p>
        </w:tc>
        <w:tc>
          <w:tcPr>
            <w:tcW w:w="2677" w:type="dxa"/>
          </w:tcPr>
          <w:p w:rsidR="00F01943" w:rsidRPr="00F01943" w:rsidRDefault="00F01943" w:rsidP="00F01943">
            <w:pPr>
              <w:jc w:val="center"/>
              <w:rPr>
                <w:sz w:val="20"/>
                <w:szCs w:val="20"/>
              </w:rPr>
            </w:pPr>
            <w:r w:rsidRPr="00F01943">
              <w:rPr>
                <w:sz w:val="20"/>
                <w:szCs w:val="20"/>
              </w:rPr>
              <w:t>142</w:t>
            </w:r>
          </w:p>
        </w:tc>
        <w:tc>
          <w:tcPr>
            <w:tcW w:w="2286" w:type="dxa"/>
            <w:gridSpan w:val="2"/>
          </w:tcPr>
          <w:p w:rsidR="00F01943" w:rsidRPr="00F01943" w:rsidRDefault="00F01943" w:rsidP="00F01943">
            <w:pPr>
              <w:jc w:val="center"/>
              <w:rPr>
                <w:sz w:val="20"/>
                <w:szCs w:val="20"/>
              </w:rPr>
            </w:pPr>
            <w:r w:rsidRPr="00F01943">
              <w:rPr>
                <w:sz w:val="20"/>
                <w:szCs w:val="20"/>
              </w:rPr>
              <w:t>98</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648 916,06</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Слободзея</w:t>
            </w:r>
          </w:p>
        </w:tc>
        <w:tc>
          <w:tcPr>
            <w:tcW w:w="2677" w:type="dxa"/>
          </w:tcPr>
          <w:p w:rsidR="00F01943" w:rsidRPr="00F01943" w:rsidRDefault="00F01943" w:rsidP="00F01943">
            <w:pPr>
              <w:jc w:val="center"/>
              <w:rPr>
                <w:sz w:val="20"/>
                <w:szCs w:val="20"/>
              </w:rPr>
            </w:pPr>
            <w:r w:rsidRPr="00F01943">
              <w:rPr>
                <w:sz w:val="20"/>
                <w:szCs w:val="20"/>
              </w:rPr>
              <w:t>168</w:t>
            </w:r>
          </w:p>
        </w:tc>
        <w:tc>
          <w:tcPr>
            <w:tcW w:w="2286" w:type="dxa"/>
            <w:gridSpan w:val="2"/>
          </w:tcPr>
          <w:p w:rsidR="00F01943" w:rsidRPr="00F01943" w:rsidRDefault="00F01943" w:rsidP="00F01943">
            <w:pPr>
              <w:jc w:val="center"/>
              <w:rPr>
                <w:sz w:val="20"/>
                <w:szCs w:val="20"/>
              </w:rPr>
            </w:pPr>
            <w:r w:rsidRPr="00F01943">
              <w:rPr>
                <w:sz w:val="20"/>
                <w:szCs w:val="20"/>
              </w:rPr>
              <w:t>125</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716 175,39</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Григориополь</w:t>
            </w:r>
          </w:p>
        </w:tc>
        <w:tc>
          <w:tcPr>
            <w:tcW w:w="2677" w:type="dxa"/>
          </w:tcPr>
          <w:p w:rsidR="00F01943" w:rsidRPr="00F01943" w:rsidRDefault="00F01943" w:rsidP="00F01943">
            <w:pPr>
              <w:jc w:val="center"/>
              <w:rPr>
                <w:sz w:val="20"/>
                <w:szCs w:val="20"/>
              </w:rPr>
            </w:pPr>
            <w:r w:rsidRPr="00F01943">
              <w:rPr>
                <w:sz w:val="20"/>
                <w:szCs w:val="20"/>
              </w:rPr>
              <w:t>76</w:t>
            </w:r>
          </w:p>
        </w:tc>
        <w:tc>
          <w:tcPr>
            <w:tcW w:w="2286" w:type="dxa"/>
            <w:gridSpan w:val="2"/>
          </w:tcPr>
          <w:p w:rsidR="00F01943" w:rsidRPr="00F01943" w:rsidRDefault="00F01943" w:rsidP="00F01943">
            <w:pPr>
              <w:jc w:val="center"/>
              <w:rPr>
                <w:sz w:val="20"/>
                <w:szCs w:val="20"/>
              </w:rPr>
            </w:pPr>
            <w:r w:rsidRPr="00F01943">
              <w:rPr>
                <w:sz w:val="20"/>
                <w:szCs w:val="20"/>
              </w:rPr>
              <w:t>60</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327 865,12</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Дубоссары</w:t>
            </w:r>
          </w:p>
        </w:tc>
        <w:tc>
          <w:tcPr>
            <w:tcW w:w="2677" w:type="dxa"/>
          </w:tcPr>
          <w:p w:rsidR="00F01943" w:rsidRPr="00F01943" w:rsidRDefault="00F01943" w:rsidP="00F01943">
            <w:pPr>
              <w:jc w:val="center"/>
              <w:rPr>
                <w:sz w:val="20"/>
                <w:szCs w:val="20"/>
              </w:rPr>
            </w:pPr>
            <w:r w:rsidRPr="00F01943">
              <w:rPr>
                <w:sz w:val="20"/>
                <w:szCs w:val="20"/>
              </w:rPr>
              <w:t>60</w:t>
            </w:r>
          </w:p>
        </w:tc>
        <w:tc>
          <w:tcPr>
            <w:tcW w:w="2286" w:type="dxa"/>
            <w:gridSpan w:val="2"/>
          </w:tcPr>
          <w:p w:rsidR="00F01943" w:rsidRPr="00F01943" w:rsidRDefault="00F01943" w:rsidP="00F01943">
            <w:pPr>
              <w:jc w:val="center"/>
              <w:rPr>
                <w:sz w:val="20"/>
                <w:szCs w:val="20"/>
              </w:rPr>
            </w:pPr>
            <w:r w:rsidRPr="00F01943">
              <w:rPr>
                <w:sz w:val="20"/>
                <w:szCs w:val="20"/>
              </w:rPr>
              <w:t>49</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258 818,62</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t>Рыбница</w:t>
            </w:r>
          </w:p>
        </w:tc>
        <w:tc>
          <w:tcPr>
            <w:tcW w:w="2677" w:type="dxa"/>
          </w:tcPr>
          <w:p w:rsidR="00F01943" w:rsidRPr="00F01943" w:rsidRDefault="00F01943" w:rsidP="00F01943">
            <w:pPr>
              <w:jc w:val="center"/>
              <w:rPr>
                <w:sz w:val="20"/>
                <w:szCs w:val="20"/>
              </w:rPr>
            </w:pPr>
            <w:r w:rsidRPr="00F01943">
              <w:rPr>
                <w:sz w:val="20"/>
                <w:szCs w:val="20"/>
              </w:rPr>
              <w:t>91</w:t>
            </w:r>
          </w:p>
        </w:tc>
        <w:tc>
          <w:tcPr>
            <w:tcW w:w="2286" w:type="dxa"/>
            <w:gridSpan w:val="2"/>
          </w:tcPr>
          <w:p w:rsidR="00F01943" w:rsidRPr="00F01943" w:rsidRDefault="00F01943" w:rsidP="00F01943">
            <w:pPr>
              <w:jc w:val="center"/>
              <w:rPr>
                <w:sz w:val="20"/>
                <w:szCs w:val="20"/>
              </w:rPr>
            </w:pPr>
            <w:r w:rsidRPr="00F01943">
              <w:rPr>
                <w:sz w:val="20"/>
                <w:szCs w:val="20"/>
              </w:rPr>
              <w:t>76</w:t>
            </w:r>
          </w:p>
        </w:tc>
        <w:tc>
          <w:tcPr>
            <w:tcW w:w="2389" w:type="dxa"/>
            <w:tcBorders>
              <w:top w:val="single" w:sz="4" w:space="0" w:color="auto"/>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383 948,18</w:t>
            </w:r>
          </w:p>
        </w:tc>
      </w:tr>
      <w:tr w:rsidR="00F01943" w:rsidRPr="00F01943" w:rsidTr="001234C7">
        <w:tc>
          <w:tcPr>
            <w:tcW w:w="2396" w:type="dxa"/>
          </w:tcPr>
          <w:p w:rsidR="00F01943" w:rsidRPr="00F01943" w:rsidRDefault="00F01943" w:rsidP="00F01943">
            <w:pPr>
              <w:jc w:val="right"/>
              <w:rPr>
                <w:sz w:val="20"/>
                <w:szCs w:val="20"/>
              </w:rPr>
            </w:pPr>
            <w:r w:rsidRPr="00F01943">
              <w:rPr>
                <w:sz w:val="20"/>
                <w:szCs w:val="20"/>
              </w:rPr>
              <w:lastRenderedPageBreak/>
              <w:t>Каменка</w:t>
            </w:r>
          </w:p>
        </w:tc>
        <w:tc>
          <w:tcPr>
            <w:tcW w:w="2677" w:type="dxa"/>
          </w:tcPr>
          <w:p w:rsidR="00F01943" w:rsidRPr="00F01943" w:rsidRDefault="00F01943" w:rsidP="00F01943">
            <w:pPr>
              <w:jc w:val="center"/>
              <w:rPr>
                <w:sz w:val="20"/>
                <w:szCs w:val="20"/>
              </w:rPr>
            </w:pPr>
            <w:r w:rsidRPr="00F01943">
              <w:rPr>
                <w:sz w:val="20"/>
                <w:szCs w:val="20"/>
              </w:rPr>
              <w:t>18</w:t>
            </w:r>
          </w:p>
        </w:tc>
        <w:tc>
          <w:tcPr>
            <w:tcW w:w="2286" w:type="dxa"/>
            <w:gridSpan w:val="2"/>
          </w:tcPr>
          <w:p w:rsidR="00F01943" w:rsidRPr="00F01943" w:rsidRDefault="00F01943" w:rsidP="00F01943">
            <w:pPr>
              <w:jc w:val="center"/>
              <w:rPr>
                <w:sz w:val="20"/>
                <w:szCs w:val="20"/>
              </w:rPr>
            </w:pPr>
            <w:r w:rsidRPr="00F01943">
              <w:rPr>
                <w:sz w:val="20"/>
                <w:szCs w:val="20"/>
              </w:rPr>
              <w:t>14</w:t>
            </w:r>
          </w:p>
        </w:tc>
        <w:tc>
          <w:tcPr>
            <w:tcW w:w="2389" w:type="dxa"/>
            <w:tcBorders>
              <w:top w:val="nil"/>
              <w:left w:val="single" w:sz="8" w:space="0" w:color="auto"/>
              <w:bottom w:val="single" w:sz="4" w:space="0" w:color="auto"/>
              <w:right w:val="single" w:sz="8" w:space="0" w:color="auto"/>
            </w:tcBorders>
            <w:shd w:val="clear" w:color="auto" w:fill="auto"/>
            <w:vAlign w:val="bottom"/>
          </w:tcPr>
          <w:p w:rsidR="00F01943" w:rsidRPr="00F01943" w:rsidRDefault="00F01943" w:rsidP="00F01943">
            <w:pPr>
              <w:jc w:val="center"/>
              <w:rPr>
                <w:color w:val="000000"/>
                <w:sz w:val="20"/>
                <w:szCs w:val="20"/>
              </w:rPr>
            </w:pPr>
            <w:r w:rsidRPr="00F01943">
              <w:rPr>
                <w:color w:val="000000"/>
                <w:sz w:val="20"/>
                <w:szCs w:val="20"/>
              </w:rPr>
              <w:t>70 160,77</w:t>
            </w:r>
          </w:p>
        </w:tc>
      </w:tr>
    </w:tbl>
    <w:p w:rsidR="00F01943" w:rsidRPr="00F01943" w:rsidRDefault="00F01943" w:rsidP="00F01943">
      <w:pPr>
        <w:spacing w:after="0" w:line="240" w:lineRule="auto"/>
        <w:jc w:val="center"/>
        <w:rPr>
          <w:rFonts w:ascii="Times New Roman" w:hAnsi="Times New Roman" w:cs="Times New Roman"/>
          <w:b/>
          <w:i/>
          <w:sz w:val="28"/>
          <w:szCs w:val="28"/>
        </w:rPr>
      </w:pPr>
    </w:p>
    <w:p w:rsidR="00F01943" w:rsidRPr="00F01943" w:rsidRDefault="00F01943" w:rsidP="00F01943">
      <w:pPr>
        <w:spacing w:after="0" w:line="240" w:lineRule="auto"/>
        <w:jc w:val="center"/>
        <w:rPr>
          <w:rFonts w:ascii="Times New Roman" w:hAnsi="Times New Roman" w:cs="Times New Roman"/>
          <w:b/>
          <w:i/>
          <w:sz w:val="28"/>
          <w:szCs w:val="28"/>
        </w:rPr>
      </w:pPr>
      <w:r w:rsidRPr="00F01943">
        <w:rPr>
          <w:rFonts w:ascii="Times New Roman" w:hAnsi="Times New Roman" w:cs="Times New Roman"/>
          <w:b/>
          <w:i/>
          <w:sz w:val="28"/>
          <w:szCs w:val="28"/>
        </w:rPr>
        <w:t>Динамика численности</w:t>
      </w:r>
    </w:p>
    <w:p w:rsidR="00F01943" w:rsidRPr="00F01943" w:rsidRDefault="00F01943" w:rsidP="00F01943">
      <w:pPr>
        <w:spacing w:after="0" w:line="240" w:lineRule="auto"/>
        <w:jc w:val="center"/>
        <w:rPr>
          <w:rFonts w:ascii="Times New Roman" w:hAnsi="Times New Roman" w:cs="Times New Roman"/>
          <w:sz w:val="20"/>
          <w:szCs w:val="20"/>
        </w:rPr>
      </w:pPr>
    </w:p>
    <w:p w:rsidR="00F01943" w:rsidRPr="00F01943" w:rsidRDefault="00F01943" w:rsidP="00F01943">
      <w:pPr>
        <w:spacing w:after="0" w:line="240" w:lineRule="auto"/>
        <w:ind w:firstLine="567"/>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апреля 2022 года в семьях воспитывается 58,3% детей, что больше, чем в госучреждениях, на 16,6%. В госучреждениях воспитывается 41,7% детей-сирот и детей, оставшихся без попечения родителей.</w:t>
      </w:r>
    </w:p>
    <w:p w:rsidR="00F01943" w:rsidRPr="00F01943" w:rsidRDefault="00F01943" w:rsidP="00F01943">
      <w:pPr>
        <w:spacing w:after="0" w:line="240" w:lineRule="auto"/>
        <w:ind w:firstLine="567"/>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апреля 2021 года уменьшилось на 96 детей (6,3%)</w:t>
      </w:r>
      <w:r w:rsidRPr="00F01943">
        <w:rPr>
          <w:rFonts w:ascii="Times New Roman" w:eastAsia="Times New Roman" w:hAnsi="Times New Roman" w:cs="Times New Roman"/>
          <w:b/>
          <w:sz w:val="24"/>
          <w:szCs w:val="24"/>
          <w:lang w:eastAsia="ru-RU"/>
        </w:rPr>
        <w:t xml:space="preserve"> </w:t>
      </w:r>
      <w:r w:rsidRPr="00F01943">
        <w:rPr>
          <w:rFonts w:ascii="Times New Roman" w:eastAsia="Times New Roman" w:hAnsi="Times New Roman" w:cs="Times New Roman"/>
          <w:sz w:val="24"/>
          <w:szCs w:val="24"/>
          <w:lang w:eastAsia="ru-RU"/>
        </w:rPr>
        <w:t>и на 1 апреля 2022 года составляет 1 418 детей</w:t>
      </w:r>
      <w:r w:rsidRPr="00F01943">
        <w:rPr>
          <w:rFonts w:ascii="Times New Roman" w:eastAsia="Times New Roman" w:hAnsi="Times New Roman" w:cs="Times New Roman"/>
          <w:b/>
          <w:sz w:val="24"/>
          <w:szCs w:val="24"/>
          <w:lang w:eastAsia="ru-RU"/>
        </w:rPr>
        <w:t xml:space="preserve">. </w:t>
      </w:r>
    </w:p>
    <w:p w:rsidR="00F01943" w:rsidRPr="00F01943" w:rsidRDefault="00F01943" w:rsidP="00F01943">
      <w:pPr>
        <w:spacing w:after="0" w:line="240" w:lineRule="auto"/>
        <w:ind w:firstLine="567"/>
        <w:jc w:val="right"/>
        <w:rPr>
          <w:rFonts w:ascii="Times New Roman" w:eastAsia="Times New Roman" w:hAnsi="Times New Roman" w:cs="Times New Roman"/>
          <w:noProof/>
          <w:sz w:val="24"/>
          <w:szCs w:val="24"/>
          <w:lang w:eastAsia="ru-RU"/>
        </w:rPr>
      </w:pPr>
      <w:r w:rsidRPr="00F01943">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76087822" wp14:editId="3DF5B473">
            <wp:simplePos x="0" y="0"/>
            <wp:positionH relativeFrom="column">
              <wp:posOffset>-22225</wp:posOffset>
            </wp:positionH>
            <wp:positionV relativeFrom="paragraph">
              <wp:posOffset>318135</wp:posOffset>
            </wp:positionV>
            <wp:extent cx="6120765" cy="2286000"/>
            <wp:effectExtent l="0" t="0" r="13335" b="0"/>
            <wp:wrapSquare wrapText="bothSides"/>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F01943">
        <w:rPr>
          <w:rFonts w:ascii="Times New Roman" w:eastAsia="Times New Roman" w:hAnsi="Times New Roman" w:cs="Times New Roman"/>
          <w:b/>
          <w:noProof/>
          <w:color w:val="FF0000"/>
          <w:sz w:val="24"/>
          <w:szCs w:val="24"/>
          <w:lang w:eastAsia="ru-RU"/>
        </w:rPr>
        <w:t xml:space="preserve"> </w:t>
      </w:r>
      <w:r w:rsidRPr="00F01943">
        <w:rPr>
          <w:rFonts w:ascii="Times New Roman" w:eastAsia="Times New Roman" w:hAnsi="Times New Roman" w:cs="Times New Roman"/>
          <w:noProof/>
          <w:sz w:val="24"/>
          <w:szCs w:val="24"/>
          <w:lang w:eastAsia="ru-RU"/>
        </w:rPr>
        <w:t>Таблица 10</w:t>
      </w:r>
    </w:p>
    <w:p w:rsidR="00F01943" w:rsidRPr="00F01943" w:rsidRDefault="00F01943" w:rsidP="00F01943">
      <w:pPr>
        <w:spacing w:after="0" w:line="240" w:lineRule="auto"/>
        <w:jc w:val="right"/>
        <w:rPr>
          <w:rFonts w:ascii="Times New Roman" w:eastAsia="Calibri" w:hAnsi="Times New Roman" w:cs="Times New Roman"/>
          <w:sz w:val="24"/>
          <w:szCs w:val="24"/>
        </w:rPr>
      </w:pPr>
    </w:p>
    <w:p w:rsidR="00F01943" w:rsidRPr="00F01943" w:rsidRDefault="00F01943" w:rsidP="00F01943">
      <w:pPr>
        <w:spacing w:after="0" w:line="240" w:lineRule="auto"/>
        <w:jc w:val="right"/>
        <w:rPr>
          <w:rFonts w:ascii="Times New Roman" w:eastAsia="Calibri" w:hAnsi="Times New Roman" w:cs="Times New Roman"/>
        </w:rPr>
      </w:pPr>
      <w:r w:rsidRPr="00F01943">
        <w:rPr>
          <w:rFonts w:ascii="Times New Roman" w:eastAsia="Calibri" w:hAnsi="Times New Roman" w:cs="Times New Roman"/>
          <w:sz w:val="24"/>
          <w:szCs w:val="24"/>
        </w:rPr>
        <w:t>Таблица 11</w:t>
      </w:r>
      <w:r w:rsidRPr="00F01943">
        <w:rPr>
          <w:rFonts w:ascii="Times New Roman" w:eastAsia="Calibri" w:hAnsi="Times New Roman" w:cs="Times New Roman"/>
          <w:noProof/>
          <w:lang w:eastAsia="ru-RU"/>
        </w:rPr>
        <w:drawing>
          <wp:inline distT="0" distB="0" distL="0" distR="0" wp14:anchorId="1618829C" wp14:editId="4557648D">
            <wp:extent cx="6114197" cy="2210937"/>
            <wp:effectExtent l="0" t="0" r="127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943" w:rsidRPr="00F01943" w:rsidRDefault="00F01943" w:rsidP="00F01943">
      <w:pPr>
        <w:spacing w:after="0" w:line="240" w:lineRule="auto"/>
        <w:ind w:firstLine="709"/>
        <w:jc w:val="both"/>
        <w:rPr>
          <w:rFonts w:ascii="Times New Roman" w:hAnsi="Times New Roman" w:cs="Times New Roman"/>
          <w:sz w:val="24"/>
          <w:szCs w:val="24"/>
        </w:rPr>
      </w:pP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xml:space="preserve">При рассмотрении Таблицы 11 усматривается, что в сравнении с данными на 1 апреля 2021 года количество детей-сирот и детей ОБПР, находящихся под опекой физических лиц, по состоянию на 1 апреля 2022 года уменьшилось на 47 детей (5,5%) и составляет 808 детей. </w:t>
      </w:r>
    </w:p>
    <w:p w:rsidR="00F01943" w:rsidRPr="00F01943" w:rsidRDefault="00F01943" w:rsidP="00F01943">
      <w:pPr>
        <w:spacing w:after="0" w:line="240" w:lineRule="auto"/>
        <w:ind w:firstLine="709"/>
        <w:jc w:val="both"/>
        <w:rPr>
          <w:rFonts w:ascii="Times New Roman" w:hAnsi="Times New Roman" w:cs="Times New Roman"/>
          <w:sz w:val="24"/>
          <w:szCs w:val="24"/>
        </w:rPr>
      </w:pPr>
    </w:p>
    <w:p w:rsidR="00F01943" w:rsidRPr="00F01943" w:rsidRDefault="00F01943" w:rsidP="00F01943">
      <w:pPr>
        <w:spacing w:after="0" w:line="240" w:lineRule="auto"/>
        <w:ind w:firstLine="709"/>
        <w:jc w:val="both"/>
        <w:rPr>
          <w:rFonts w:ascii="Times New Roman" w:hAnsi="Times New Roman" w:cs="Times New Roman"/>
          <w:sz w:val="24"/>
          <w:szCs w:val="24"/>
        </w:rPr>
      </w:pPr>
      <w:r w:rsidRPr="00F01943">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апреля 2022 года воспитывается 19 детей-сирот и детей, оставшихся без попечения родителей (на 1 апреля 2021 года – 19 дет.). </w:t>
      </w:r>
    </w:p>
    <w:p w:rsidR="00F01943" w:rsidRPr="00F01943" w:rsidRDefault="00F01943" w:rsidP="00F01943">
      <w:pPr>
        <w:spacing w:after="0" w:line="240" w:lineRule="auto"/>
        <w:ind w:firstLine="567"/>
        <w:jc w:val="both"/>
        <w:rPr>
          <w:rFonts w:ascii="Times New Roman" w:eastAsia="Times New Roman" w:hAnsi="Times New Roman" w:cs="Times New Roman"/>
          <w:b/>
          <w:sz w:val="24"/>
          <w:szCs w:val="24"/>
          <w:lang w:eastAsia="ru-RU"/>
        </w:rPr>
      </w:pP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b/>
          <w:sz w:val="24"/>
          <w:szCs w:val="24"/>
          <w:lang w:eastAsia="ru-RU"/>
        </w:rPr>
        <w:t>Общее количество</w:t>
      </w:r>
      <w:r w:rsidRPr="00F01943">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F01943">
        <w:rPr>
          <w:rFonts w:ascii="Times New Roman" w:hAnsi="Times New Roman" w:cs="Times New Roman"/>
          <w:sz w:val="24"/>
          <w:szCs w:val="24"/>
        </w:rPr>
        <w:t>апреля 2021</w:t>
      </w:r>
      <w:r w:rsidRPr="00F01943">
        <w:rPr>
          <w:rFonts w:ascii="Times New Roman" w:eastAsia="Times New Roman" w:hAnsi="Times New Roman" w:cs="Times New Roman"/>
          <w:sz w:val="24"/>
          <w:szCs w:val="24"/>
          <w:lang w:eastAsia="ru-RU"/>
        </w:rPr>
        <w:t xml:space="preserve"> года уменьшилось на 9,1% или на 90 человек и на 1 </w:t>
      </w:r>
      <w:r w:rsidRPr="00F01943">
        <w:rPr>
          <w:rFonts w:ascii="Times New Roman" w:hAnsi="Times New Roman" w:cs="Times New Roman"/>
          <w:sz w:val="24"/>
          <w:szCs w:val="24"/>
        </w:rPr>
        <w:t>апреля 2022</w:t>
      </w:r>
      <w:r w:rsidRPr="00F01943">
        <w:rPr>
          <w:rFonts w:ascii="Times New Roman" w:eastAsia="Times New Roman" w:hAnsi="Times New Roman" w:cs="Times New Roman"/>
          <w:sz w:val="24"/>
          <w:szCs w:val="24"/>
          <w:lang w:eastAsia="ru-RU"/>
        </w:rPr>
        <w:t xml:space="preserve"> года составляет 910 чел.</w:t>
      </w:r>
    </w:p>
    <w:p w:rsidR="00F01943" w:rsidRPr="00F01943" w:rsidRDefault="00F01943" w:rsidP="00F01943">
      <w:pPr>
        <w:spacing w:line="240" w:lineRule="auto"/>
        <w:ind w:firstLine="709"/>
        <w:jc w:val="right"/>
        <w:rPr>
          <w:rFonts w:ascii="Times New Roman" w:eastAsia="Times New Roman" w:hAnsi="Times New Roman" w:cs="Times New Roman"/>
          <w:b/>
          <w:color w:val="2C2C2C"/>
          <w:sz w:val="24"/>
          <w:szCs w:val="24"/>
          <w:lang w:eastAsia="ru-RU"/>
        </w:rPr>
      </w:pPr>
      <w:r w:rsidRPr="00F01943">
        <w:rPr>
          <w:noProof/>
          <w:lang w:eastAsia="ru-RU"/>
        </w:rPr>
        <w:lastRenderedPageBreak/>
        <mc:AlternateContent>
          <mc:Choice Requires="wps">
            <w:drawing>
              <wp:anchor distT="0" distB="0" distL="114300" distR="114300" simplePos="0" relativeHeight="251660288" behindDoc="0" locked="0" layoutInCell="1" allowOverlap="1" wp14:anchorId="44B952CF" wp14:editId="14AAA405">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F01943" w:rsidRPr="00E31417" w:rsidRDefault="00F01943" w:rsidP="00F01943">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952CF"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F01943" w:rsidRPr="00E31417" w:rsidRDefault="00F01943" w:rsidP="00F01943">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F01943">
        <w:rPr>
          <w:rFonts w:ascii="Times New Roman" w:eastAsia="Times New Roman" w:hAnsi="Times New Roman" w:cs="Times New Roman"/>
          <w:color w:val="2C2C2C"/>
          <w:sz w:val="24"/>
          <w:szCs w:val="24"/>
          <w:lang w:eastAsia="ru-RU"/>
        </w:rPr>
        <w:t>Таблица 12</w:t>
      </w:r>
      <w:r w:rsidRPr="00F01943">
        <w:rPr>
          <w:rFonts w:ascii="Times New Roman" w:eastAsia="Times New Roman" w:hAnsi="Times New Roman" w:cs="Times New Roman"/>
          <w:b/>
          <w:noProof/>
          <w:color w:val="2C2C2C"/>
          <w:sz w:val="24"/>
          <w:szCs w:val="24"/>
          <w:lang w:eastAsia="ru-RU"/>
        </w:rPr>
        <w:drawing>
          <wp:inline distT="0" distB="0" distL="0" distR="0" wp14:anchorId="71631EF7" wp14:editId="02A7F10E">
            <wp:extent cx="6100549" cy="2292824"/>
            <wp:effectExtent l="0" t="0" r="14605"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1943" w:rsidRPr="00F01943" w:rsidRDefault="00F01943" w:rsidP="00F01943">
      <w:pPr>
        <w:spacing w:line="240" w:lineRule="auto"/>
        <w:ind w:firstLine="709"/>
        <w:jc w:val="right"/>
        <w:rPr>
          <w:rFonts w:ascii="Times New Roman" w:eastAsia="Times New Roman" w:hAnsi="Times New Roman" w:cs="Times New Roman"/>
          <w:color w:val="2C2C2C"/>
          <w:sz w:val="24"/>
          <w:szCs w:val="24"/>
          <w:lang w:eastAsia="ru-RU"/>
        </w:rPr>
      </w:pPr>
    </w:p>
    <w:p w:rsidR="00F01943" w:rsidRPr="00F01943" w:rsidRDefault="00F01943" w:rsidP="00F01943">
      <w:pPr>
        <w:spacing w:line="240" w:lineRule="auto"/>
        <w:ind w:firstLine="709"/>
        <w:jc w:val="right"/>
        <w:rPr>
          <w:rFonts w:ascii="Times New Roman" w:eastAsia="Times New Roman" w:hAnsi="Times New Roman" w:cs="Times New Roman"/>
          <w:color w:val="2C2C2C"/>
          <w:sz w:val="24"/>
          <w:szCs w:val="24"/>
          <w:lang w:eastAsia="ru-RU"/>
        </w:rPr>
      </w:pPr>
      <w:r w:rsidRPr="00F01943">
        <w:rPr>
          <w:noProof/>
          <w:lang w:eastAsia="ru-RU"/>
        </w:rPr>
        <mc:AlternateContent>
          <mc:Choice Requires="wps">
            <w:drawing>
              <wp:anchor distT="0" distB="0" distL="114300" distR="114300" simplePos="0" relativeHeight="251661312" behindDoc="0" locked="0" layoutInCell="1" allowOverlap="1" wp14:anchorId="7FD75B5B" wp14:editId="03D8B7E3">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F01943" w:rsidRPr="0072069A" w:rsidRDefault="00F01943" w:rsidP="00F01943">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75B5B"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F01943" w:rsidRPr="0072069A" w:rsidRDefault="00F01943" w:rsidP="00F01943">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F01943">
        <w:rPr>
          <w:rFonts w:ascii="Times New Roman" w:eastAsia="Times New Roman" w:hAnsi="Times New Roman" w:cs="Times New Roman"/>
          <w:color w:val="2C2C2C"/>
          <w:sz w:val="24"/>
          <w:szCs w:val="24"/>
          <w:lang w:eastAsia="ru-RU"/>
        </w:rPr>
        <w:t>Таблица 13</w:t>
      </w:r>
      <w:r w:rsidRPr="00F01943">
        <w:rPr>
          <w:rFonts w:ascii="Times New Roman" w:eastAsia="Times New Roman" w:hAnsi="Times New Roman" w:cs="Times New Roman"/>
          <w:b/>
          <w:noProof/>
          <w:color w:val="2C2C2C"/>
          <w:sz w:val="24"/>
          <w:szCs w:val="24"/>
          <w:lang w:eastAsia="ru-RU"/>
        </w:rPr>
        <w:drawing>
          <wp:inline distT="0" distB="0" distL="0" distR="0" wp14:anchorId="2C133364" wp14:editId="77A75872">
            <wp:extent cx="6107373" cy="2299648"/>
            <wp:effectExtent l="0" t="0" r="8255"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F01943">
        <w:rPr>
          <w:rFonts w:ascii="Times New Roman" w:eastAsia="Times New Roman" w:hAnsi="Times New Roman" w:cs="Times New Roman"/>
          <w:sz w:val="24"/>
          <w:szCs w:val="24"/>
          <w:lang w:eastAsia="ru-RU"/>
        </w:rPr>
        <w:t xml:space="preserve">в учреждениях для детей-сирот и детей ОБПР, относительно 1 апреля 2021 года уменьшилось на 69 детей (11,9%) и на           1 </w:t>
      </w:r>
      <w:r w:rsidRPr="00F01943">
        <w:rPr>
          <w:rFonts w:ascii="Times New Roman" w:hAnsi="Times New Roman" w:cs="Times New Roman"/>
          <w:sz w:val="24"/>
          <w:szCs w:val="24"/>
        </w:rPr>
        <w:t>апреля 2022</w:t>
      </w:r>
      <w:r w:rsidRPr="00F01943">
        <w:rPr>
          <w:rFonts w:ascii="Times New Roman" w:eastAsia="Times New Roman" w:hAnsi="Times New Roman" w:cs="Times New Roman"/>
          <w:sz w:val="24"/>
          <w:szCs w:val="24"/>
          <w:lang w:eastAsia="ru-RU"/>
        </w:rPr>
        <w:t xml:space="preserve"> года составляет 509 чел., в разрезе по учреждениям:</w:t>
      </w:r>
    </w:p>
    <w:p w:rsidR="00F01943" w:rsidRPr="00F01943" w:rsidRDefault="00F01943" w:rsidP="00F01943">
      <w:pPr>
        <w:spacing w:after="0" w:line="240" w:lineRule="auto"/>
        <w:jc w:val="right"/>
        <w:rPr>
          <w:rFonts w:ascii="Times New Roman" w:eastAsia="Times New Roman" w:hAnsi="Times New Roman" w:cs="Times New Roman"/>
          <w:color w:val="2C2C2C"/>
          <w:sz w:val="24"/>
          <w:szCs w:val="24"/>
          <w:lang w:eastAsia="ru-RU"/>
        </w:rPr>
      </w:pPr>
      <w:r w:rsidRPr="00F01943">
        <w:rPr>
          <w:rFonts w:ascii="Times New Roman" w:eastAsia="Times New Roman" w:hAnsi="Times New Roman" w:cs="Times New Roman"/>
          <w:color w:val="2C2C2C"/>
          <w:sz w:val="24"/>
          <w:szCs w:val="24"/>
          <w:lang w:eastAsia="ru-RU"/>
        </w:rPr>
        <w:t>Таблица 14</w:t>
      </w:r>
    </w:p>
    <w:p w:rsidR="00F01943" w:rsidRPr="00F01943" w:rsidRDefault="00F01943" w:rsidP="00F01943">
      <w:pPr>
        <w:spacing w:after="0" w:line="240" w:lineRule="auto"/>
        <w:jc w:val="right"/>
        <w:rPr>
          <w:rFonts w:ascii="Times New Roman" w:eastAsia="Times New Roman" w:hAnsi="Times New Roman" w:cs="Times New Roman"/>
          <w:color w:val="2C2C2C"/>
          <w:sz w:val="24"/>
          <w:szCs w:val="24"/>
          <w:lang w:eastAsia="ru-RU"/>
        </w:rPr>
      </w:pPr>
    </w:p>
    <w:p w:rsidR="00F01943" w:rsidRPr="00F01943" w:rsidRDefault="00F01943" w:rsidP="00F01943">
      <w:pPr>
        <w:spacing w:after="0" w:line="240" w:lineRule="auto"/>
        <w:jc w:val="both"/>
        <w:rPr>
          <w:rFonts w:ascii="Times New Roman" w:eastAsia="Calibri" w:hAnsi="Times New Roman" w:cs="Times New Roman"/>
        </w:rPr>
      </w:pPr>
      <w:r w:rsidRPr="00F01943">
        <w:rPr>
          <w:rFonts w:ascii="Times New Roman" w:eastAsia="Calibri" w:hAnsi="Times New Roman" w:cs="Times New Roman"/>
          <w:noProof/>
          <w:lang w:eastAsia="ru-RU"/>
        </w:rPr>
        <w:drawing>
          <wp:inline distT="0" distB="0" distL="0" distR="0" wp14:anchorId="69F8F470" wp14:editId="0EC6639A">
            <wp:extent cx="6107373" cy="2279177"/>
            <wp:effectExtent l="0" t="0" r="27305" b="260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1943" w:rsidRPr="00F01943" w:rsidRDefault="00F01943" w:rsidP="00F01943">
      <w:pPr>
        <w:spacing w:after="0" w:line="240" w:lineRule="auto"/>
        <w:ind w:firstLine="709"/>
        <w:jc w:val="right"/>
        <w:rPr>
          <w:rFonts w:ascii="Times New Roman" w:hAnsi="Times New Roman" w:cs="Times New Roman"/>
          <w:sz w:val="24"/>
          <w:szCs w:val="24"/>
        </w:rPr>
      </w:pPr>
    </w:p>
    <w:p w:rsidR="00F01943" w:rsidRPr="00F01943" w:rsidRDefault="00F01943" w:rsidP="00F01943">
      <w:pPr>
        <w:spacing w:after="0" w:line="240" w:lineRule="auto"/>
        <w:ind w:firstLine="709"/>
        <w:jc w:val="right"/>
        <w:rPr>
          <w:rFonts w:ascii="Times New Roman" w:hAnsi="Times New Roman" w:cs="Times New Roman"/>
          <w:sz w:val="24"/>
          <w:szCs w:val="24"/>
        </w:rPr>
      </w:pPr>
      <w:r w:rsidRPr="00F01943">
        <w:rPr>
          <w:rFonts w:ascii="Times New Roman" w:hAnsi="Times New Roman" w:cs="Times New Roman"/>
          <w:sz w:val="24"/>
          <w:szCs w:val="24"/>
        </w:rPr>
        <w:t>Таблица 15</w:t>
      </w:r>
    </w:p>
    <w:p w:rsidR="00F01943" w:rsidRPr="00F01943" w:rsidRDefault="00F01943" w:rsidP="00F01943">
      <w:pPr>
        <w:spacing w:after="0" w:line="240" w:lineRule="auto"/>
        <w:ind w:firstLine="709"/>
        <w:jc w:val="right"/>
        <w:rPr>
          <w:rFonts w:ascii="Times New Roman" w:hAnsi="Times New Roman" w:cs="Times New Roman"/>
          <w:sz w:val="24"/>
          <w:szCs w:val="24"/>
        </w:rPr>
      </w:pPr>
    </w:p>
    <w:p w:rsidR="00F01943" w:rsidRPr="00F01943" w:rsidRDefault="00F01943" w:rsidP="00F01943">
      <w:pPr>
        <w:spacing w:after="0" w:line="240" w:lineRule="auto"/>
        <w:jc w:val="center"/>
        <w:rPr>
          <w:rFonts w:ascii="Times New Roman" w:hAnsi="Times New Roman" w:cs="Times New Roman"/>
          <w:sz w:val="28"/>
          <w:szCs w:val="28"/>
        </w:rPr>
      </w:pPr>
      <w:r w:rsidRPr="00F01943">
        <w:rPr>
          <w:rFonts w:ascii="Times New Roman" w:hAnsi="Times New Roman" w:cs="Times New Roman"/>
          <w:noProof/>
          <w:sz w:val="28"/>
          <w:szCs w:val="28"/>
          <w:lang w:eastAsia="ru-RU"/>
        </w:rPr>
        <w:lastRenderedPageBreak/>
        <w:drawing>
          <wp:inline distT="0" distB="0" distL="0" distR="0" wp14:anchorId="6BE7C889" wp14:editId="36051573">
            <wp:extent cx="6134669" cy="2524835"/>
            <wp:effectExtent l="0" t="0" r="0"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943" w:rsidRPr="00F01943" w:rsidRDefault="00F01943" w:rsidP="00F01943">
      <w:pPr>
        <w:spacing w:after="0" w:line="240" w:lineRule="auto"/>
        <w:ind w:firstLine="851"/>
        <w:contextualSpacing/>
        <w:jc w:val="both"/>
        <w:rPr>
          <w:rFonts w:ascii="Times New Roman" w:eastAsia="Times New Roman" w:hAnsi="Times New Roman" w:cs="Times New Roman"/>
          <w:sz w:val="24"/>
          <w:szCs w:val="24"/>
          <w:lang w:eastAsia="ru-RU"/>
        </w:rPr>
      </w:pPr>
    </w:p>
    <w:p w:rsidR="00F01943" w:rsidRPr="00F01943" w:rsidRDefault="00F01943" w:rsidP="00F01943">
      <w:pPr>
        <w:spacing w:after="0" w:line="240" w:lineRule="auto"/>
        <w:ind w:firstLine="567"/>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Из Таблицы 15 видно, что за 1 квартал 2022 года выявлено детей, оставшихся без попечения родителей, 71 чел., что на 1 чел. (или 1,4%) больше, чем за 1 квартал 2021 года. Наблюдается следующая динамика по устройству детей: </w:t>
      </w:r>
    </w:p>
    <w:p w:rsidR="00F01943" w:rsidRPr="00F01943" w:rsidRDefault="00F01943" w:rsidP="00F01943">
      <w:pPr>
        <w:spacing w:after="0" w:line="240" w:lineRule="auto"/>
        <w:ind w:firstLine="567"/>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F01943">
        <w:rPr>
          <w:rFonts w:ascii="Times New Roman" w:eastAsia="Times New Roman" w:hAnsi="Times New Roman" w:cs="Times New Roman"/>
          <w:b/>
          <w:sz w:val="24"/>
          <w:szCs w:val="24"/>
          <w:lang w:eastAsia="ru-RU"/>
        </w:rPr>
        <w:t>в госучреждения</w:t>
      </w:r>
      <w:r w:rsidRPr="00F01943">
        <w:rPr>
          <w:rFonts w:ascii="Times New Roman" w:eastAsia="Times New Roman" w:hAnsi="Times New Roman" w:cs="Times New Roman"/>
          <w:sz w:val="24"/>
          <w:szCs w:val="24"/>
          <w:lang w:eastAsia="ru-RU"/>
        </w:rPr>
        <w:t xml:space="preserve"> за                   1 квартал 2022 года 26,9% от количества детей, нуждающихся в устройстве, за 1 квартал 2021 года – 26,2%;</w:t>
      </w:r>
    </w:p>
    <w:p w:rsidR="00F01943" w:rsidRPr="00F01943" w:rsidRDefault="00F01943" w:rsidP="00F01943">
      <w:pPr>
        <w:spacing w:after="0" w:line="240" w:lineRule="auto"/>
        <w:ind w:firstLine="567"/>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направлено детей </w:t>
      </w:r>
      <w:r w:rsidRPr="00F01943">
        <w:rPr>
          <w:rFonts w:ascii="Times New Roman" w:eastAsia="Times New Roman" w:hAnsi="Times New Roman" w:cs="Times New Roman"/>
          <w:b/>
          <w:sz w:val="24"/>
          <w:szCs w:val="24"/>
          <w:lang w:eastAsia="ru-RU"/>
        </w:rPr>
        <w:t>под опеку</w:t>
      </w:r>
      <w:r w:rsidRPr="00F01943">
        <w:rPr>
          <w:rFonts w:ascii="Times New Roman" w:eastAsia="Times New Roman" w:hAnsi="Times New Roman" w:cs="Times New Roman"/>
          <w:sz w:val="24"/>
          <w:szCs w:val="24"/>
          <w:lang w:eastAsia="ru-RU"/>
        </w:rPr>
        <w:t xml:space="preserve"> </w:t>
      </w:r>
      <w:r w:rsidRPr="00F01943">
        <w:rPr>
          <w:rFonts w:ascii="Times New Roman" w:eastAsia="Times New Roman" w:hAnsi="Times New Roman" w:cs="Times New Roman"/>
          <w:b/>
          <w:sz w:val="24"/>
          <w:szCs w:val="24"/>
          <w:lang w:eastAsia="ru-RU"/>
        </w:rPr>
        <w:t>физических лиц</w:t>
      </w:r>
      <w:r w:rsidRPr="00F01943">
        <w:rPr>
          <w:rFonts w:ascii="Times New Roman" w:eastAsia="Times New Roman" w:hAnsi="Times New Roman" w:cs="Times New Roman"/>
          <w:sz w:val="24"/>
          <w:szCs w:val="24"/>
          <w:lang w:eastAsia="ru-RU"/>
        </w:rPr>
        <w:t xml:space="preserve"> за 1 квартал 2022 года 23,1% от количества детей, нуждающихся в устройстве, за 1 квартал 2021 года – 38,1%.</w:t>
      </w:r>
    </w:p>
    <w:p w:rsidR="00F01943" w:rsidRPr="00F01943" w:rsidRDefault="00F01943" w:rsidP="00F01943">
      <w:pPr>
        <w:spacing w:after="0" w:line="240" w:lineRule="auto"/>
        <w:ind w:firstLine="851"/>
        <w:contextualSpacing/>
        <w:jc w:val="right"/>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Таблица 16</w:t>
      </w:r>
    </w:p>
    <w:p w:rsidR="00F01943" w:rsidRPr="00F01943" w:rsidRDefault="00F01943" w:rsidP="00F01943">
      <w:pPr>
        <w:tabs>
          <w:tab w:val="left" w:pos="0"/>
        </w:tabs>
        <w:spacing w:after="0" w:line="240" w:lineRule="auto"/>
        <w:contextualSpacing/>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noProof/>
          <w:sz w:val="24"/>
          <w:szCs w:val="24"/>
          <w:lang w:eastAsia="ru-RU"/>
        </w:rPr>
        <w:drawing>
          <wp:inline distT="0" distB="0" distL="0" distR="0" wp14:anchorId="7C14A2FB" wp14:editId="3EBD7EF4">
            <wp:extent cx="6134669" cy="1624083"/>
            <wp:effectExtent l="0" t="0" r="1905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1943" w:rsidRPr="00F01943" w:rsidRDefault="00F01943" w:rsidP="00F01943">
      <w:pPr>
        <w:spacing w:after="0" w:line="240" w:lineRule="auto"/>
        <w:jc w:val="center"/>
        <w:rPr>
          <w:rFonts w:ascii="Times New Roman" w:hAnsi="Times New Roman" w:cs="Times New Roman"/>
          <w:b/>
          <w:i/>
          <w:sz w:val="28"/>
          <w:szCs w:val="28"/>
        </w:rPr>
      </w:pPr>
    </w:p>
    <w:p w:rsidR="00F01943" w:rsidRPr="00F01943" w:rsidRDefault="00F01943" w:rsidP="00F01943">
      <w:pPr>
        <w:spacing w:after="0" w:line="240" w:lineRule="auto"/>
        <w:jc w:val="center"/>
        <w:rPr>
          <w:rFonts w:ascii="Times New Roman" w:hAnsi="Times New Roman" w:cs="Times New Roman"/>
          <w:b/>
          <w:i/>
          <w:sz w:val="28"/>
          <w:szCs w:val="28"/>
        </w:rPr>
      </w:pPr>
      <w:r w:rsidRPr="00F01943">
        <w:rPr>
          <w:rFonts w:ascii="Times New Roman" w:hAnsi="Times New Roman" w:cs="Times New Roman"/>
          <w:b/>
          <w:i/>
          <w:sz w:val="28"/>
          <w:szCs w:val="28"/>
        </w:rPr>
        <w:t>Приказы и обращения граждан</w:t>
      </w:r>
    </w:p>
    <w:p w:rsidR="00F01943" w:rsidRPr="00F01943" w:rsidRDefault="00F01943" w:rsidP="00F01943">
      <w:pPr>
        <w:spacing w:after="0" w:line="240" w:lineRule="auto"/>
        <w:ind w:firstLine="709"/>
        <w:jc w:val="both"/>
        <w:rPr>
          <w:rFonts w:ascii="Times New Roman" w:hAnsi="Times New Roman" w:cs="Times New Roman"/>
          <w:sz w:val="20"/>
          <w:szCs w:val="20"/>
        </w:rPr>
      </w:pPr>
    </w:p>
    <w:p w:rsidR="00F01943" w:rsidRPr="00F01943" w:rsidRDefault="00F01943" w:rsidP="00F01943">
      <w:pPr>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Управление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в действующей редакции, принимает решения в форме приказов Министра.</w:t>
      </w:r>
    </w:p>
    <w:p w:rsidR="00F01943" w:rsidRPr="00F01943" w:rsidRDefault="00F01943" w:rsidP="00F01943">
      <w:pPr>
        <w:spacing w:after="0" w:line="240" w:lineRule="auto"/>
        <w:ind w:firstLine="709"/>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В 1 квартале 2022 года разработаны и подписаны приказы по следующим направлениям (функциям) в разрезе городов и районов:</w:t>
      </w:r>
    </w:p>
    <w:p w:rsidR="00F01943" w:rsidRPr="00F01943" w:rsidRDefault="00F01943" w:rsidP="00F01943">
      <w:pPr>
        <w:spacing w:after="0" w:line="240" w:lineRule="auto"/>
        <w:ind w:firstLine="709"/>
        <w:jc w:val="right"/>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Таблица 17</w:t>
      </w:r>
    </w:p>
    <w:p w:rsidR="00F01943" w:rsidRPr="00F01943" w:rsidRDefault="00F01943" w:rsidP="00F01943">
      <w:pPr>
        <w:spacing w:after="0" w:line="240" w:lineRule="auto"/>
        <w:ind w:firstLine="709"/>
        <w:jc w:val="right"/>
        <w:rPr>
          <w:rFonts w:ascii="Times New Roman" w:eastAsia="Times New Roman" w:hAnsi="Times New Roman" w:cs="Times New Roman"/>
          <w:sz w:val="24"/>
          <w:szCs w:val="24"/>
          <w:lang w:eastAsia="ru-RU"/>
        </w:rPr>
      </w:pPr>
    </w:p>
    <w:tbl>
      <w:tblPr>
        <w:tblStyle w:val="111111121112"/>
        <w:tblW w:w="9727" w:type="dxa"/>
        <w:tblInd w:w="5" w:type="dxa"/>
        <w:tblLayout w:type="fixed"/>
        <w:tblCellMar>
          <w:left w:w="0" w:type="dxa"/>
          <w:right w:w="0" w:type="dxa"/>
        </w:tblCellMar>
        <w:tblLook w:val="04A0" w:firstRow="1" w:lastRow="0" w:firstColumn="1" w:lastColumn="0" w:noHBand="0" w:noVBand="1"/>
      </w:tblPr>
      <w:tblGrid>
        <w:gridCol w:w="1134"/>
        <w:gridCol w:w="424"/>
        <w:gridCol w:w="315"/>
        <w:gridCol w:w="426"/>
        <w:gridCol w:w="425"/>
        <w:gridCol w:w="425"/>
        <w:gridCol w:w="403"/>
        <w:gridCol w:w="426"/>
        <w:gridCol w:w="425"/>
        <w:gridCol w:w="426"/>
        <w:gridCol w:w="425"/>
        <w:gridCol w:w="425"/>
        <w:gridCol w:w="446"/>
        <w:gridCol w:w="516"/>
        <w:gridCol w:w="515"/>
        <w:gridCol w:w="499"/>
        <w:gridCol w:w="425"/>
        <w:gridCol w:w="425"/>
        <w:gridCol w:w="284"/>
        <w:gridCol w:w="284"/>
        <w:gridCol w:w="654"/>
      </w:tblGrid>
      <w:tr w:rsidR="00F01943" w:rsidRPr="00F01943" w:rsidTr="001234C7">
        <w:trPr>
          <w:cantSplit/>
          <w:trHeight w:val="222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lastRenderedPageBreak/>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Отмена  опеки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Установление опеки над совершеннол .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Постановка на учет и снятие с учета отдела</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ind w:left="113"/>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Определение   в  подведомственные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Отмена опеки над совершеннол.</w:t>
            </w:r>
          </w:p>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 присвоении статуса несовершеннолетним</w:t>
            </w:r>
          </w:p>
        </w:tc>
        <w:tc>
          <w:tcPr>
            <w:tcW w:w="499"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 разрешении на распоряжение денежными средствами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Сохранение права пользования жильем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Отобрание н/л в св.с угр.жизни</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F01943" w:rsidRPr="00F01943" w:rsidRDefault="00F01943" w:rsidP="00F01943">
            <w:pPr>
              <w:spacing w:after="200" w:line="276" w:lineRule="auto"/>
              <w:jc w:val="center"/>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Другие</w:t>
            </w:r>
          </w:p>
        </w:tc>
        <w:tc>
          <w:tcPr>
            <w:tcW w:w="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ИТОГО:</w:t>
            </w:r>
          </w:p>
        </w:tc>
      </w:tr>
      <w:tr w:rsidR="00F01943" w:rsidRPr="00F01943" w:rsidTr="001234C7">
        <w:trPr>
          <w:cantSplit/>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18"/>
                <w:szCs w:val="18"/>
                <w:lang w:eastAsia="ru-RU"/>
              </w:rPr>
            </w:pPr>
            <w:r w:rsidRPr="00F01943">
              <w:rPr>
                <w:rFonts w:ascii="Times New Roman" w:eastAsia="Times New Roman" w:hAnsi="Times New Roman" w:cs="Times New Roman"/>
                <w:b/>
                <w:sz w:val="18"/>
                <w:szCs w:val="18"/>
                <w:lang w:eastAsia="ru-RU"/>
              </w:rPr>
              <w:t xml:space="preserve"> н</w:t>
            </w:r>
            <w:r w:rsidRPr="00F01943">
              <w:rPr>
                <w:rFonts w:ascii="Times New Roman" w:eastAsia="Times New Roman" w:hAnsi="Times New Roman" w:cs="Times New Roman"/>
                <w:b/>
                <w:sz w:val="18"/>
                <w:szCs w:val="18"/>
                <w:lang w:val="en-US" w:eastAsia="ru-RU"/>
              </w:rPr>
              <w:t>/</w:t>
            </w:r>
            <w:r w:rsidRPr="00F01943">
              <w:rPr>
                <w:rFonts w:ascii="Times New Roman" w:eastAsia="Times New Roman" w:hAnsi="Times New Roman" w:cs="Times New Roman"/>
                <w:b/>
                <w:sz w:val="18"/>
                <w:szCs w:val="18"/>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eastAsia="Times New Roman" w:cs="Times New Roman"/>
                <w:b/>
                <w:sz w:val="18"/>
                <w:szCs w:val="18"/>
                <w:lang w:eastAsia="ru-RU"/>
              </w:rPr>
            </w:pPr>
            <w:r w:rsidRPr="00F01943">
              <w:rPr>
                <w:rFonts w:ascii="Times New Roman" w:eastAsia="Times New Roman" w:hAnsi="Times New Roman" w:cs="Times New Roman"/>
                <w:b/>
                <w:sz w:val="18"/>
                <w:szCs w:val="18"/>
                <w:lang w:eastAsia="ru-RU"/>
              </w:rPr>
              <w:t xml:space="preserve"> н</w:t>
            </w:r>
            <w:r w:rsidRPr="00F01943">
              <w:rPr>
                <w:rFonts w:ascii="Times New Roman" w:eastAsia="Times New Roman" w:hAnsi="Times New Roman" w:cs="Times New Roman"/>
                <w:b/>
                <w:sz w:val="18"/>
                <w:szCs w:val="18"/>
                <w:lang w:val="en-US" w:eastAsia="ru-RU"/>
              </w:rPr>
              <w:t>/</w:t>
            </w:r>
            <w:r w:rsidRPr="00F01943">
              <w:rPr>
                <w:rFonts w:ascii="Times New Roman" w:eastAsia="Times New Roman" w:hAnsi="Times New Roman" w:cs="Times New Roman"/>
                <w:b/>
                <w:sz w:val="18"/>
                <w:szCs w:val="18"/>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rPr>
                <w:rFonts w:ascii="Times New Roman" w:eastAsia="Times New Roman" w:hAnsi="Times New Roman" w:cs="Times New Roman"/>
                <w:b/>
                <w:sz w:val="18"/>
                <w:szCs w:val="18"/>
                <w:lang w:eastAsia="ru-RU"/>
              </w:rPr>
            </w:pPr>
          </w:p>
        </w:tc>
      </w:tr>
      <w:tr w:rsidR="00F01943" w:rsidRPr="00F01943" w:rsidTr="001234C7">
        <w:trPr>
          <w:trHeight w:val="342"/>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10</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39</w:t>
            </w:r>
          </w:p>
        </w:tc>
      </w:tr>
      <w:tr w:rsidR="00F01943" w:rsidRPr="00F01943" w:rsidTr="001234C7">
        <w:trPr>
          <w:trHeight w:val="336"/>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12</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33</w:t>
            </w:r>
          </w:p>
        </w:tc>
      </w:tr>
      <w:tr w:rsidR="00F01943" w:rsidRPr="00F01943" w:rsidTr="001234C7">
        <w:trPr>
          <w:trHeight w:val="275"/>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Слободзея</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5</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4</w:t>
            </w: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37</w:t>
            </w:r>
          </w:p>
        </w:tc>
      </w:tr>
      <w:tr w:rsidR="00F01943" w:rsidRPr="00F01943" w:rsidTr="001234C7">
        <w:trPr>
          <w:trHeight w:val="471"/>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8</w:t>
            </w:r>
          </w:p>
        </w:tc>
      </w:tr>
      <w:tr w:rsidR="00F01943" w:rsidRPr="00F01943" w:rsidTr="001234C7">
        <w:trPr>
          <w:trHeight w:val="410"/>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14</w:t>
            </w:r>
          </w:p>
        </w:tc>
      </w:tr>
      <w:tr w:rsidR="00F01943" w:rsidRPr="00F01943" w:rsidTr="001234C7">
        <w:trPr>
          <w:trHeight w:val="594"/>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6</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13</w:t>
            </w:r>
          </w:p>
        </w:tc>
      </w:tr>
      <w:tr w:rsidR="00F01943" w:rsidRPr="00F01943" w:rsidTr="001234C7">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2</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r w:rsidRPr="00F01943">
              <w:rPr>
                <w:rFonts w:ascii="Times New Roman" w:eastAsia="Times New Roman" w:hAnsi="Times New Roman" w:cs="Times New Roman"/>
                <w:b/>
                <w:sz w:val="20"/>
                <w:szCs w:val="20"/>
                <w:lang w:eastAsia="ru-RU"/>
              </w:rPr>
              <w:t>1</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9</w:t>
            </w:r>
          </w:p>
        </w:tc>
      </w:tr>
      <w:tr w:rsidR="00F01943" w:rsidRPr="00F01943" w:rsidTr="001234C7">
        <w:trPr>
          <w:trHeight w:val="400"/>
        </w:trPr>
        <w:tc>
          <w:tcPr>
            <w:tcW w:w="1134" w:type="dxa"/>
            <w:tcBorders>
              <w:top w:val="single" w:sz="4" w:space="0" w:color="auto"/>
              <w:left w:val="single" w:sz="4" w:space="0" w:color="auto"/>
              <w:bottom w:val="single" w:sz="4" w:space="0" w:color="auto"/>
              <w:right w:val="single" w:sz="4" w:space="0" w:color="auto"/>
            </w:tcBorders>
            <w:vAlign w:val="center"/>
            <w:hideMark/>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18</w:t>
            </w:r>
          </w:p>
        </w:tc>
        <w:tc>
          <w:tcPr>
            <w:tcW w:w="3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16</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15</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5</w:t>
            </w:r>
          </w:p>
        </w:tc>
        <w:tc>
          <w:tcPr>
            <w:tcW w:w="516"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44</w:t>
            </w:r>
          </w:p>
        </w:tc>
        <w:tc>
          <w:tcPr>
            <w:tcW w:w="51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12</w:t>
            </w:r>
          </w:p>
        </w:tc>
        <w:tc>
          <w:tcPr>
            <w:tcW w:w="499"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center"/>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5</w:t>
            </w:r>
          </w:p>
        </w:tc>
        <w:tc>
          <w:tcPr>
            <w:tcW w:w="654" w:type="dxa"/>
            <w:tcBorders>
              <w:top w:val="single" w:sz="4" w:space="0" w:color="auto"/>
              <w:left w:val="single" w:sz="4" w:space="0" w:color="auto"/>
              <w:bottom w:val="single" w:sz="4" w:space="0" w:color="auto"/>
              <w:right w:val="single" w:sz="4" w:space="0" w:color="auto"/>
            </w:tcBorders>
          </w:tcPr>
          <w:p w:rsidR="00F01943" w:rsidRPr="00F01943" w:rsidRDefault="00F01943" w:rsidP="00F01943">
            <w:pPr>
              <w:spacing w:after="200" w:line="276" w:lineRule="auto"/>
              <w:jc w:val="center"/>
              <w:rPr>
                <w:rFonts w:ascii="Times New Roman" w:eastAsia="Times New Roman" w:hAnsi="Times New Roman" w:cs="Times New Roman"/>
                <w:b/>
                <w:sz w:val="24"/>
                <w:szCs w:val="24"/>
                <w:lang w:eastAsia="ru-RU"/>
              </w:rPr>
            </w:pPr>
            <w:r w:rsidRPr="00F01943">
              <w:rPr>
                <w:rFonts w:ascii="Times New Roman" w:eastAsia="Times New Roman" w:hAnsi="Times New Roman" w:cs="Times New Roman"/>
                <w:b/>
                <w:sz w:val="24"/>
                <w:szCs w:val="24"/>
                <w:lang w:eastAsia="ru-RU"/>
              </w:rPr>
              <w:t>153</w:t>
            </w:r>
          </w:p>
        </w:tc>
      </w:tr>
    </w:tbl>
    <w:p w:rsidR="00F01943" w:rsidRPr="00F01943" w:rsidRDefault="00F01943" w:rsidP="00F01943">
      <w:pPr>
        <w:spacing w:after="0" w:line="240" w:lineRule="auto"/>
        <w:ind w:firstLine="709"/>
        <w:jc w:val="both"/>
        <w:rPr>
          <w:rFonts w:ascii="Times New Roman" w:eastAsia="Times New Roman" w:hAnsi="Times New Roman" w:cs="Times New Roman"/>
          <w:sz w:val="24"/>
          <w:szCs w:val="24"/>
          <w:lang w:eastAsia="ru-RU"/>
        </w:rPr>
      </w:pP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В 1 квартале 2022 года было издано 153 приказа различной направленности, а также 6 приказов по основной деятельности министерства, итого – 159 приказов (в 1 квартале 2021 года – 193 приказа). </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Министерством по социальной защите и труду ПМР и территориальными отделами опеки и попечительства Управления охраны прав семьи, опеки и попечительства, социальной помощи семьям в группе риска постоянно осуществлялось в телефонном режиме консультирование организаций и граждан, а также рассматривались письменные обращения граждан и организаций.</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За период 1 квартала 2022 года рассмотрено 367 (за 1 квартал 2021 года – 442) обращений организаций и граждан, из них: </w:t>
      </w:r>
    </w:p>
    <w:p w:rsidR="00F01943" w:rsidRPr="00F01943" w:rsidRDefault="00F01943" w:rsidP="00F01943">
      <w:pPr>
        <w:tabs>
          <w:tab w:val="center" w:pos="5173"/>
        </w:tabs>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конфиденциальных – 18;</w:t>
      </w:r>
      <w:r w:rsidRPr="00F01943">
        <w:rPr>
          <w:rFonts w:ascii="Times New Roman" w:eastAsia="Times New Roman" w:hAnsi="Times New Roman" w:cs="Times New Roman"/>
          <w:sz w:val="24"/>
          <w:szCs w:val="24"/>
          <w:lang w:eastAsia="ru-RU"/>
        </w:rPr>
        <w:tab/>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вопросов на сайт министерства – 28; </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по поручению Администрации Президента ПМР – 29; </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Уполномоченного по правам человека, Прокуратуры – 6;</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по поручению Правительства ПМР – 45;</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по поручению Верховного Совета ПМР – 2;</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обращений МИД, МП, МЭР, МВД, МФ – 59;</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xml:space="preserve">- других организаций и ведомств – 143; </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 граждан – 37.</w:t>
      </w: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p>
    <w:p w:rsidR="00F01943" w:rsidRPr="00F01943" w:rsidRDefault="00F01943" w:rsidP="00F01943">
      <w:pPr>
        <w:spacing w:after="0" w:line="240" w:lineRule="auto"/>
        <w:ind w:firstLine="567"/>
        <w:jc w:val="both"/>
        <w:rPr>
          <w:rFonts w:ascii="Times New Roman" w:eastAsia="Times New Roman" w:hAnsi="Times New Roman" w:cs="Times New Roman"/>
          <w:sz w:val="24"/>
          <w:szCs w:val="24"/>
          <w:lang w:eastAsia="ru-RU"/>
        </w:rPr>
      </w:pPr>
      <w:r w:rsidRPr="00F01943">
        <w:rPr>
          <w:rFonts w:ascii="Times New Roman" w:eastAsia="Times New Roman" w:hAnsi="Times New Roman" w:cs="Times New Roman"/>
          <w:sz w:val="24"/>
          <w:szCs w:val="24"/>
          <w:lang w:eastAsia="ru-RU"/>
        </w:rPr>
        <w:t>За отчетный период выдана гражданам 41 справка (за 1 квартал 2021 года – 29), из них: 23 справки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F01943">
        <w:rPr>
          <w:rFonts w:ascii="Times New Roman" w:eastAsia="Times New Roman" w:hAnsi="Times New Roman" w:cs="Times New Roman"/>
          <w:color w:val="FF0000"/>
          <w:sz w:val="24"/>
          <w:szCs w:val="24"/>
          <w:lang w:eastAsia="ru-RU"/>
        </w:rPr>
        <w:t xml:space="preserve"> </w:t>
      </w:r>
      <w:r w:rsidRPr="00F01943">
        <w:rPr>
          <w:rFonts w:ascii="Times New Roman" w:eastAsia="Times New Roman" w:hAnsi="Times New Roman" w:cs="Times New Roman"/>
          <w:sz w:val="24"/>
          <w:szCs w:val="24"/>
          <w:lang w:eastAsia="ru-RU"/>
        </w:rPr>
        <w:t>18 справок о подтверждении статуса, праве на льготы и др.</w:t>
      </w:r>
    </w:p>
    <w:p w:rsidR="00F01943" w:rsidRPr="00F01943" w:rsidRDefault="00F01943" w:rsidP="00F01943">
      <w:pPr>
        <w:spacing w:after="0" w:line="240" w:lineRule="auto"/>
        <w:ind w:firstLine="567"/>
        <w:jc w:val="both"/>
        <w:rPr>
          <w:rFonts w:ascii="Times New Roman" w:eastAsia="Times New Roman" w:hAnsi="Times New Roman" w:cs="Times New Roman"/>
          <w:bCs/>
          <w:sz w:val="24"/>
          <w:szCs w:val="24"/>
          <w:lang w:eastAsia="ru-RU"/>
        </w:rPr>
      </w:pPr>
      <w:r w:rsidRPr="00F01943">
        <w:rPr>
          <w:rFonts w:ascii="Times New Roman" w:eastAsia="Times New Roman" w:hAnsi="Times New Roman" w:cs="Times New Roman"/>
          <w:sz w:val="24"/>
          <w:szCs w:val="24"/>
          <w:lang w:eastAsia="ru-RU"/>
        </w:rPr>
        <w:t xml:space="preserve">В соответствии с </w:t>
      </w:r>
      <w:r w:rsidRPr="00F01943">
        <w:rPr>
          <w:rFonts w:ascii="Times New Roman" w:hAnsi="Times New Roman"/>
          <w:sz w:val="24"/>
          <w:szCs w:val="24"/>
        </w:rPr>
        <w:t>Законом Приднестровской Молдавской Республики от 27 июля 2010 года № 159-З-</w:t>
      </w:r>
      <w:r w:rsidRPr="00F01943">
        <w:rPr>
          <w:rFonts w:ascii="Times New Roman" w:hAnsi="Times New Roman"/>
          <w:sz w:val="24"/>
          <w:szCs w:val="24"/>
          <w:lang w:val="en-US"/>
        </w:rPr>
        <w:t>IV</w:t>
      </w:r>
      <w:r w:rsidRPr="00F01943">
        <w:rPr>
          <w:rFonts w:ascii="Times New Roman" w:hAnsi="Times New Roman"/>
          <w:sz w:val="24"/>
          <w:szCs w:val="24"/>
        </w:rPr>
        <w:t xml:space="preserve"> «О дополнительных гарантиях по социальной защите детей-сирот и детей, оставшихся без попечения родителей» (в действующей редакции),</w:t>
      </w:r>
      <w:r w:rsidRPr="00F01943">
        <w:rPr>
          <w:rFonts w:ascii="Times New Roman" w:eastAsia="Times New Roman" w:hAnsi="Times New Roman" w:cs="Times New Roman"/>
          <w:bCs/>
          <w:sz w:val="24"/>
          <w:szCs w:val="24"/>
          <w:lang w:eastAsia="ru-RU"/>
        </w:rPr>
        <w:t xml:space="preserve"> Приказом Министерства по </w:t>
      </w:r>
      <w:r w:rsidRPr="00F01943">
        <w:rPr>
          <w:rFonts w:ascii="Times New Roman" w:eastAsia="Times New Roman" w:hAnsi="Times New Roman" w:cs="Times New Roman"/>
          <w:bCs/>
          <w:sz w:val="24"/>
          <w:szCs w:val="24"/>
          <w:lang w:eastAsia="ru-RU"/>
        </w:rPr>
        <w:lastRenderedPageBreak/>
        <w:t xml:space="preserve">социальной защите и труду Приднестровской Молдавской Республики от 13 марта 2013 года № 36 «Об утверждении Положения о едином билете» (в действующей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в </w:t>
      </w:r>
      <w:r w:rsidRPr="00F01943">
        <w:rPr>
          <w:rFonts w:ascii="Times New Roman" w:eastAsia="Times New Roman" w:hAnsi="Times New Roman" w:cs="Times New Roman"/>
          <w:sz w:val="24"/>
          <w:szCs w:val="24"/>
          <w:lang w:eastAsia="ru-RU"/>
        </w:rPr>
        <w:t>1 квартале 2022 года</w:t>
      </w:r>
      <w:r w:rsidRPr="00F01943">
        <w:rPr>
          <w:rFonts w:ascii="Times New Roman" w:eastAsia="Times New Roman" w:hAnsi="Times New Roman" w:cs="Times New Roman"/>
          <w:bCs/>
          <w:sz w:val="24"/>
          <w:szCs w:val="24"/>
          <w:lang w:eastAsia="ru-RU"/>
        </w:rPr>
        <w:t xml:space="preserve"> произведена выдача бланков единых билетов в количестве 11 шт. (</w:t>
      </w:r>
      <w:r w:rsidRPr="00F01943">
        <w:rPr>
          <w:rFonts w:ascii="Times New Roman" w:eastAsia="Times New Roman" w:hAnsi="Times New Roman" w:cs="Times New Roman"/>
          <w:sz w:val="24"/>
          <w:szCs w:val="24"/>
          <w:lang w:eastAsia="ru-RU"/>
        </w:rPr>
        <w:t>за 1 квартал 2021 года</w:t>
      </w:r>
      <w:r w:rsidRPr="00F01943">
        <w:rPr>
          <w:rFonts w:ascii="Times New Roman" w:eastAsia="Times New Roman" w:hAnsi="Times New Roman" w:cs="Times New Roman"/>
          <w:bCs/>
          <w:sz w:val="24"/>
          <w:szCs w:val="24"/>
          <w:lang w:eastAsia="ru-RU"/>
        </w:rPr>
        <w:t xml:space="preserve"> выдано 50 шт.). </w:t>
      </w:r>
    </w:p>
    <w:p w:rsidR="00DB7382" w:rsidRDefault="00F01943" w:rsidP="00F01943">
      <w:pPr>
        <w:spacing w:after="0" w:line="240" w:lineRule="auto"/>
        <w:ind w:firstLine="567"/>
        <w:jc w:val="both"/>
        <w:rPr>
          <w:rFonts w:ascii="Times New Roman" w:eastAsia="Times New Roman" w:hAnsi="Times New Roman" w:cs="Times New Roman"/>
          <w:bCs/>
          <w:sz w:val="24"/>
          <w:szCs w:val="24"/>
          <w:lang w:eastAsia="ru-RU"/>
        </w:rPr>
      </w:pPr>
      <w:r w:rsidRPr="00F01943">
        <w:rPr>
          <w:rFonts w:ascii="Times New Roman" w:eastAsia="Times New Roman" w:hAnsi="Times New Roman" w:cs="Times New Roman"/>
          <w:bCs/>
          <w:sz w:val="24"/>
          <w:szCs w:val="24"/>
          <w:lang w:eastAsia="ru-RU"/>
        </w:rPr>
        <w:t>Проверено личных дел граждан, имеющих детей – 42 шт. (</w:t>
      </w:r>
      <w:r w:rsidRPr="00F01943">
        <w:rPr>
          <w:rFonts w:ascii="Times New Roman" w:eastAsia="Times New Roman" w:hAnsi="Times New Roman" w:cs="Times New Roman"/>
          <w:sz w:val="24"/>
          <w:szCs w:val="24"/>
          <w:lang w:eastAsia="ru-RU"/>
        </w:rPr>
        <w:t>за 1 квартал 2021 года</w:t>
      </w:r>
      <w:r w:rsidRPr="00F01943">
        <w:rPr>
          <w:rFonts w:ascii="Times New Roman" w:eastAsia="Times New Roman" w:hAnsi="Times New Roman" w:cs="Times New Roman"/>
          <w:bCs/>
          <w:sz w:val="24"/>
          <w:szCs w:val="24"/>
          <w:lang w:eastAsia="ru-RU"/>
        </w:rPr>
        <w:t xml:space="preserve"> – 37 шт.).</w:t>
      </w:r>
    </w:p>
    <w:p w:rsidR="0081080E" w:rsidRPr="0081080E" w:rsidRDefault="0081080E" w:rsidP="00F01943">
      <w:pPr>
        <w:spacing w:after="0" w:line="240" w:lineRule="auto"/>
        <w:ind w:firstLine="567"/>
        <w:jc w:val="both"/>
        <w:rPr>
          <w:rFonts w:ascii="Times New Roman" w:eastAsia="Times New Roman" w:hAnsi="Times New Roman" w:cs="Times New Roman"/>
          <w:bCs/>
          <w:sz w:val="20"/>
          <w:szCs w:val="24"/>
          <w:lang w:eastAsia="ru-RU"/>
        </w:rPr>
      </w:pPr>
    </w:p>
    <w:tbl>
      <w:tblPr>
        <w:tblW w:w="9263" w:type="dxa"/>
        <w:tblInd w:w="20" w:type="dxa"/>
        <w:tblLook w:val="04A0" w:firstRow="1" w:lastRow="0" w:firstColumn="1" w:lastColumn="0" w:noHBand="0" w:noVBand="1"/>
      </w:tblPr>
      <w:tblGrid>
        <w:gridCol w:w="780"/>
        <w:gridCol w:w="3316"/>
        <w:gridCol w:w="2547"/>
        <w:gridCol w:w="2620"/>
      </w:tblGrid>
      <w:tr w:rsidR="0081080E" w:rsidRPr="0081080E" w:rsidTr="0081080E">
        <w:trPr>
          <w:trHeight w:val="525"/>
        </w:trPr>
        <w:tc>
          <w:tcPr>
            <w:tcW w:w="9263" w:type="dxa"/>
            <w:gridSpan w:val="4"/>
            <w:tcBorders>
              <w:top w:val="nil"/>
              <w:left w:val="nil"/>
              <w:bottom w:val="nil"/>
              <w:right w:val="nil"/>
            </w:tcBorders>
            <w:shd w:val="clear" w:color="auto" w:fill="auto"/>
            <w:noWrap/>
            <w:vAlign w:val="bottom"/>
            <w:hideMark/>
          </w:tcPr>
          <w:p w:rsidR="0081080E" w:rsidRPr="0081080E" w:rsidRDefault="0081080E" w:rsidP="0081080E">
            <w:pPr>
              <w:spacing w:after="0" w:line="240" w:lineRule="auto"/>
              <w:jc w:val="center"/>
              <w:rPr>
                <w:rFonts w:ascii="Times New Roman" w:eastAsia="Times New Roman" w:hAnsi="Times New Roman" w:cs="Times New Roman"/>
                <w:b/>
                <w:color w:val="000000"/>
                <w:sz w:val="24"/>
                <w:szCs w:val="40"/>
                <w:lang w:eastAsia="ru-RU"/>
              </w:rPr>
            </w:pPr>
            <w:r w:rsidRPr="0081080E">
              <w:rPr>
                <w:rFonts w:ascii="Times New Roman" w:eastAsia="Times New Roman" w:hAnsi="Times New Roman" w:cs="Times New Roman"/>
                <w:b/>
                <w:color w:val="000000"/>
                <w:sz w:val="24"/>
                <w:szCs w:val="40"/>
                <w:lang w:val="en-US" w:eastAsia="ru-RU"/>
              </w:rPr>
              <w:t>IV</w:t>
            </w:r>
            <w:r w:rsidRPr="0081080E">
              <w:rPr>
                <w:rFonts w:ascii="Times New Roman" w:eastAsia="Times New Roman" w:hAnsi="Times New Roman" w:cs="Times New Roman"/>
                <w:b/>
                <w:color w:val="000000"/>
                <w:sz w:val="24"/>
                <w:szCs w:val="40"/>
                <w:lang w:eastAsia="ru-RU"/>
              </w:rPr>
              <w:t>. Информация об объёмах финансирования, выделенного за 1 квартал 2022 года</w:t>
            </w:r>
          </w:p>
        </w:tc>
      </w:tr>
      <w:tr w:rsidR="0081080E" w:rsidRPr="0081080E" w:rsidTr="0081080E">
        <w:trPr>
          <w:trHeight w:val="300"/>
        </w:trPr>
        <w:tc>
          <w:tcPr>
            <w:tcW w:w="780" w:type="dxa"/>
            <w:tcBorders>
              <w:top w:val="nil"/>
              <w:left w:val="nil"/>
              <w:bottom w:val="nil"/>
              <w:right w:val="nil"/>
            </w:tcBorders>
            <w:shd w:val="clear" w:color="auto" w:fill="auto"/>
            <w:noWrap/>
            <w:vAlign w:val="bottom"/>
            <w:hideMark/>
          </w:tcPr>
          <w:p w:rsidR="0081080E" w:rsidRPr="0081080E" w:rsidRDefault="0081080E" w:rsidP="0081080E">
            <w:pPr>
              <w:spacing w:after="0" w:line="240" w:lineRule="auto"/>
              <w:jc w:val="center"/>
              <w:rPr>
                <w:rFonts w:ascii="Times New Roman" w:eastAsia="Times New Roman" w:hAnsi="Times New Roman" w:cs="Times New Roman"/>
                <w:color w:val="000000"/>
                <w:sz w:val="32"/>
                <w:szCs w:val="40"/>
                <w:lang w:eastAsia="ru-RU"/>
              </w:rPr>
            </w:pPr>
          </w:p>
        </w:tc>
        <w:tc>
          <w:tcPr>
            <w:tcW w:w="3316" w:type="dxa"/>
            <w:tcBorders>
              <w:top w:val="nil"/>
              <w:left w:val="nil"/>
              <w:bottom w:val="nil"/>
              <w:right w:val="nil"/>
            </w:tcBorders>
            <w:shd w:val="clear" w:color="auto" w:fill="auto"/>
            <w:noWrap/>
            <w:vAlign w:val="bottom"/>
            <w:hideMark/>
          </w:tcPr>
          <w:p w:rsidR="0081080E" w:rsidRPr="0081080E" w:rsidRDefault="0081080E" w:rsidP="0081080E">
            <w:pPr>
              <w:spacing w:after="0" w:line="240" w:lineRule="auto"/>
              <w:rPr>
                <w:rFonts w:ascii="Times New Roman" w:eastAsia="Times New Roman" w:hAnsi="Times New Roman" w:cs="Times New Roman"/>
                <w:sz w:val="16"/>
                <w:szCs w:val="20"/>
                <w:lang w:eastAsia="ru-RU"/>
              </w:rPr>
            </w:pPr>
          </w:p>
        </w:tc>
        <w:tc>
          <w:tcPr>
            <w:tcW w:w="2547" w:type="dxa"/>
            <w:tcBorders>
              <w:top w:val="nil"/>
              <w:left w:val="nil"/>
              <w:bottom w:val="nil"/>
              <w:right w:val="nil"/>
            </w:tcBorders>
            <w:shd w:val="clear" w:color="auto" w:fill="auto"/>
            <w:noWrap/>
            <w:vAlign w:val="bottom"/>
            <w:hideMark/>
          </w:tcPr>
          <w:p w:rsidR="0081080E" w:rsidRPr="0081080E" w:rsidRDefault="0081080E" w:rsidP="0081080E">
            <w:pPr>
              <w:spacing w:after="0" w:line="240" w:lineRule="auto"/>
              <w:rPr>
                <w:rFonts w:ascii="Times New Roman" w:eastAsia="Times New Roman" w:hAnsi="Times New Roman" w:cs="Times New Roman"/>
                <w:sz w:val="16"/>
                <w:szCs w:val="20"/>
                <w:lang w:eastAsia="ru-RU"/>
              </w:rPr>
            </w:pPr>
          </w:p>
        </w:tc>
        <w:tc>
          <w:tcPr>
            <w:tcW w:w="2620" w:type="dxa"/>
            <w:tcBorders>
              <w:top w:val="nil"/>
              <w:left w:val="nil"/>
              <w:bottom w:val="nil"/>
              <w:right w:val="nil"/>
            </w:tcBorders>
            <w:shd w:val="clear" w:color="auto" w:fill="auto"/>
            <w:noWrap/>
            <w:vAlign w:val="bottom"/>
            <w:hideMark/>
          </w:tcPr>
          <w:p w:rsidR="0081080E" w:rsidRPr="0081080E" w:rsidRDefault="0081080E" w:rsidP="0081080E">
            <w:pPr>
              <w:spacing w:after="0" w:line="240" w:lineRule="auto"/>
              <w:rPr>
                <w:rFonts w:ascii="Times New Roman" w:eastAsia="Times New Roman" w:hAnsi="Times New Roman" w:cs="Times New Roman"/>
                <w:sz w:val="16"/>
                <w:szCs w:val="20"/>
                <w:lang w:eastAsia="ru-RU"/>
              </w:rPr>
            </w:pPr>
          </w:p>
        </w:tc>
      </w:tr>
      <w:tr w:rsidR="0081080E" w:rsidRPr="0081080E" w:rsidTr="0081080E">
        <w:trPr>
          <w:trHeight w:val="11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№п/п</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Наименование раздела</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Плановые расходы 1 квартал 2022 года</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Выделено финансирование за 1 квартал  2022 года</w:t>
            </w:r>
          </w:p>
        </w:tc>
      </w:tr>
      <w:tr w:rsidR="0081080E" w:rsidRPr="0081080E" w:rsidTr="0081080E">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0103 "Функционирование исполнительных органов государственной власти "</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1561133</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1474960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2</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1303 "Среднее образование"</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14 424 730,00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9 218 813,00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3</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1308 "Детские дома, детские дома семейного типа"</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1 499 294,00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932 200,00</w:t>
            </w:r>
          </w:p>
        </w:tc>
      </w:tr>
      <w:tr w:rsidR="0081080E" w:rsidRPr="0081080E" w:rsidTr="0081080E">
        <w:trPr>
          <w:trHeight w:val="11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4</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1404 "Учреждения и мероприятия в области культуры, искусства, религии, спорта, не отнесенные к другим группам"</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841 911,00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603 141,00</w:t>
            </w:r>
          </w:p>
        </w:tc>
      </w:tr>
      <w:tr w:rsidR="0081080E" w:rsidRPr="0081080E" w:rsidTr="0081080E">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1603 "Санитарно-эпидемиологические профилактические службы и учреждения"</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1 443 141,00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1 147 366,00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6</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1703 Учреждения социального обеспечения</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7 009 272,00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5 496 234,00</w:t>
            </w:r>
          </w:p>
        </w:tc>
      </w:tr>
      <w:tr w:rsidR="0081080E" w:rsidRPr="0081080E" w:rsidTr="0081080E">
        <w:trPr>
          <w:trHeight w:val="11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7</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1711 "Учреждения и услуги в области социального обеспечения и социальной поддержки, не отнесенные к другим группам"</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24 266 502,00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15 296 669,00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8</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1704 "Пенсии и пособия, возмещаемые из бюджета"</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53 681 521,00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52 856 268,00</w:t>
            </w:r>
          </w:p>
        </w:tc>
      </w:tr>
      <w:tr w:rsidR="0081080E" w:rsidRPr="0081080E" w:rsidTr="0081080E">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9</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1709 "Повышения пенсий за особые заслуги перед государством"</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1 088 011,00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1 088 011,00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10</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3007 " Расходы, не отнесенные к другим группам"</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52 707,00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1 460,00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11</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3008  " Целевые программы" (льготное кредитование)</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31 200,00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color w:val="000000"/>
                <w:szCs w:val="28"/>
                <w:lang w:eastAsia="ru-RU"/>
              </w:rPr>
            </w:pPr>
            <w:r w:rsidRPr="0081080E">
              <w:rPr>
                <w:rFonts w:ascii="Times New Roman" w:eastAsia="Times New Roman" w:hAnsi="Times New Roman" w:cs="Times New Roman"/>
                <w:color w:val="000000"/>
                <w:szCs w:val="28"/>
                <w:lang w:eastAsia="ru-RU"/>
              </w:rPr>
              <w:t>5 302,00</w:t>
            </w:r>
          </w:p>
        </w:tc>
      </w:tr>
      <w:tr w:rsidR="0081080E" w:rsidRPr="0081080E" w:rsidTr="0081080E">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b/>
                <w:bCs/>
                <w:color w:val="000000"/>
                <w:szCs w:val="28"/>
                <w:lang w:eastAsia="ru-RU"/>
              </w:rPr>
            </w:pPr>
            <w:r w:rsidRPr="0081080E">
              <w:rPr>
                <w:rFonts w:ascii="Times New Roman" w:eastAsia="Times New Roman" w:hAnsi="Times New Roman" w:cs="Times New Roman"/>
                <w:b/>
                <w:bCs/>
                <w:color w:val="000000"/>
                <w:szCs w:val="28"/>
                <w:lang w:eastAsia="ru-RU"/>
              </w:rPr>
              <w:t> </w:t>
            </w:r>
          </w:p>
        </w:tc>
        <w:tc>
          <w:tcPr>
            <w:tcW w:w="3316"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b/>
                <w:bCs/>
                <w:color w:val="000000"/>
                <w:szCs w:val="28"/>
                <w:lang w:eastAsia="ru-RU"/>
              </w:rPr>
            </w:pPr>
            <w:r w:rsidRPr="0081080E">
              <w:rPr>
                <w:rFonts w:ascii="Times New Roman" w:eastAsia="Times New Roman" w:hAnsi="Times New Roman" w:cs="Times New Roman"/>
                <w:b/>
                <w:bCs/>
                <w:color w:val="000000"/>
                <w:szCs w:val="28"/>
                <w:lang w:eastAsia="ru-RU"/>
              </w:rPr>
              <w:t xml:space="preserve">Итого </w:t>
            </w:r>
          </w:p>
        </w:tc>
        <w:tc>
          <w:tcPr>
            <w:tcW w:w="2547"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b/>
                <w:bCs/>
                <w:color w:val="000000"/>
                <w:szCs w:val="28"/>
                <w:lang w:eastAsia="ru-RU"/>
              </w:rPr>
            </w:pPr>
            <w:r w:rsidRPr="0081080E">
              <w:rPr>
                <w:rFonts w:ascii="Times New Roman" w:eastAsia="Times New Roman" w:hAnsi="Times New Roman" w:cs="Times New Roman"/>
                <w:b/>
                <w:bCs/>
                <w:color w:val="000000"/>
                <w:szCs w:val="28"/>
                <w:lang w:eastAsia="ru-RU"/>
              </w:rPr>
              <w:t>105 899 422,00</w:t>
            </w:r>
          </w:p>
        </w:tc>
        <w:tc>
          <w:tcPr>
            <w:tcW w:w="2620" w:type="dxa"/>
            <w:tcBorders>
              <w:top w:val="nil"/>
              <w:left w:val="nil"/>
              <w:bottom w:val="single" w:sz="4" w:space="0" w:color="auto"/>
              <w:right w:val="single" w:sz="4" w:space="0" w:color="auto"/>
            </w:tcBorders>
            <w:shd w:val="clear" w:color="auto" w:fill="auto"/>
            <w:vAlign w:val="center"/>
            <w:hideMark/>
          </w:tcPr>
          <w:p w:rsidR="0081080E" w:rsidRPr="0081080E" w:rsidRDefault="0081080E" w:rsidP="0081080E">
            <w:pPr>
              <w:spacing w:after="0" w:line="240" w:lineRule="auto"/>
              <w:jc w:val="center"/>
              <w:rPr>
                <w:rFonts w:ascii="Times New Roman" w:eastAsia="Times New Roman" w:hAnsi="Times New Roman" w:cs="Times New Roman"/>
                <w:b/>
                <w:bCs/>
                <w:color w:val="000000"/>
                <w:szCs w:val="28"/>
                <w:lang w:eastAsia="ru-RU"/>
              </w:rPr>
            </w:pPr>
            <w:r w:rsidRPr="0081080E">
              <w:rPr>
                <w:rFonts w:ascii="Times New Roman" w:eastAsia="Times New Roman" w:hAnsi="Times New Roman" w:cs="Times New Roman"/>
                <w:b/>
                <w:bCs/>
                <w:color w:val="000000"/>
                <w:szCs w:val="28"/>
                <w:lang w:eastAsia="ru-RU"/>
              </w:rPr>
              <w:t>88 120 424,00</w:t>
            </w:r>
          </w:p>
        </w:tc>
      </w:tr>
    </w:tbl>
    <w:p w:rsidR="0081080E" w:rsidRPr="0081080E" w:rsidRDefault="0081080E" w:rsidP="00F01943">
      <w:pPr>
        <w:spacing w:after="0" w:line="240" w:lineRule="auto"/>
        <w:ind w:firstLine="567"/>
        <w:jc w:val="both"/>
        <w:rPr>
          <w:rFonts w:ascii="Times New Roman" w:eastAsia="Times New Roman" w:hAnsi="Times New Roman" w:cs="Times New Roman"/>
          <w:bCs/>
          <w:sz w:val="20"/>
          <w:szCs w:val="24"/>
          <w:lang w:eastAsia="ru-RU"/>
        </w:rPr>
      </w:pPr>
    </w:p>
    <w:sectPr w:rsidR="0081080E" w:rsidRPr="0081080E"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84" w:rsidRDefault="00885584">
      <w:pPr>
        <w:spacing w:after="0" w:line="240" w:lineRule="auto"/>
      </w:pPr>
      <w:r>
        <w:separator/>
      </w:r>
    </w:p>
  </w:endnote>
  <w:endnote w:type="continuationSeparator" w:id="0">
    <w:p w:rsidR="00885584" w:rsidRDefault="0088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EndPr/>
    <w:sdtContent>
      <w:p w:rsidR="00932020" w:rsidRDefault="00932020">
        <w:pPr>
          <w:pStyle w:val="af0"/>
          <w:jc w:val="center"/>
        </w:pPr>
        <w:r>
          <w:fldChar w:fldCharType="begin"/>
        </w:r>
        <w:r>
          <w:instrText>PAGE   \* MERGEFORMAT</w:instrText>
        </w:r>
        <w:r>
          <w:fldChar w:fldCharType="separate"/>
        </w:r>
        <w:r w:rsidR="00F6200C">
          <w:rPr>
            <w:noProof/>
          </w:rPr>
          <w:t>7</w:t>
        </w:r>
        <w:r>
          <w:fldChar w:fldCharType="end"/>
        </w:r>
      </w:p>
    </w:sdtContent>
  </w:sdt>
  <w:p w:rsidR="00932020" w:rsidRDefault="009320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84" w:rsidRDefault="00885584">
      <w:pPr>
        <w:spacing w:after="0" w:line="240" w:lineRule="auto"/>
      </w:pPr>
      <w:r>
        <w:separator/>
      </w:r>
    </w:p>
  </w:footnote>
  <w:footnote w:type="continuationSeparator" w:id="0">
    <w:p w:rsidR="00885584" w:rsidRDefault="0088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B65"/>
    <w:multiLevelType w:val="hybridMultilevel"/>
    <w:tmpl w:val="09020C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3A11FF"/>
    <w:multiLevelType w:val="hybridMultilevel"/>
    <w:tmpl w:val="923ECE3C"/>
    <w:lvl w:ilvl="0" w:tplc="5C4A1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400D67"/>
    <w:multiLevelType w:val="hybridMultilevel"/>
    <w:tmpl w:val="5914D446"/>
    <w:lvl w:ilvl="0" w:tplc="2924A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4A0F1A"/>
    <w:multiLevelType w:val="hybridMultilevel"/>
    <w:tmpl w:val="686685BE"/>
    <w:lvl w:ilvl="0" w:tplc="C6F4F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C0327"/>
    <w:multiLevelType w:val="hybridMultilevel"/>
    <w:tmpl w:val="52A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F3A1D"/>
    <w:multiLevelType w:val="hybridMultilevel"/>
    <w:tmpl w:val="4DE0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0BC4"/>
    <w:multiLevelType w:val="hybridMultilevel"/>
    <w:tmpl w:val="85BC1368"/>
    <w:lvl w:ilvl="0" w:tplc="DD1E438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17FE1"/>
    <w:multiLevelType w:val="hybridMultilevel"/>
    <w:tmpl w:val="145A0D12"/>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AF64BD"/>
    <w:multiLevelType w:val="hybridMultilevel"/>
    <w:tmpl w:val="50482BDA"/>
    <w:lvl w:ilvl="0" w:tplc="3B8CED2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DD5AFD"/>
    <w:multiLevelType w:val="hybridMultilevel"/>
    <w:tmpl w:val="F8465CDE"/>
    <w:lvl w:ilvl="0" w:tplc="4E9E86F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F0E1F"/>
    <w:multiLevelType w:val="hybridMultilevel"/>
    <w:tmpl w:val="FEF6CCF4"/>
    <w:lvl w:ilvl="0" w:tplc="535E9C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33C46"/>
    <w:multiLevelType w:val="hybridMultilevel"/>
    <w:tmpl w:val="1D5C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F562D"/>
    <w:multiLevelType w:val="hybridMultilevel"/>
    <w:tmpl w:val="CAA0D8BC"/>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5201AC"/>
    <w:multiLevelType w:val="hybridMultilevel"/>
    <w:tmpl w:val="9FA03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014B0"/>
    <w:multiLevelType w:val="hybridMultilevel"/>
    <w:tmpl w:val="C524A6F2"/>
    <w:lvl w:ilvl="0" w:tplc="4426E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1589F"/>
    <w:multiLevelType w:val="hybridMultilevel"/>
    <w:tmpl w:val="13DC6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62277"/>
    <w:multiLevelType w:val="hybridMultilevel"/>
    <w:tmpl w:val="82D6E20C"/>
    <w:lvl w:ilvl="0" w:tplc="75D00E8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68F"/>
    <w:multiLevelType w:val="hybridMultilevel"/>
    <w:tmpl w:val="44F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7287D"/>
    <w:multiLevelType w:val="hybridMultilevel"/>
    <w:tmpl w:val="77A2DF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D136E8"/>
    <w:multiLevelType w:val="hybridMultilevel"/>
    <w:tmpl w:val="8AE02ED8"/>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79222A1"/>
    <w:multiLevelType w:val="hybridMultilevel"/>
    <w:tmpl w:val="F51CD042"/>
    <w:lvl w:ilvl="0" w:tplc="584CB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884ECF"/>
    <w:multiLevelType w:val="hybridMultilevel"/>
    <w:tmpl w:val="25DE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D05AA"/>
    <w:multiLevelType w:val="hybridMultilevel"/>
    <w:tmpl w:val="E586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8621B"/>
    <w:multiLevelType w:val="hybridMultilevel"/>
    <w:tmpl w:val="FDD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6"/>
  </w:num>
  <w:num w:numId="5">
    <w:abstractNumId w:val="9"/>
  </w:num>
  <w:num w:numId="6">
    <w:abstractNumId w:val="0"/>
  </w:num>
  <w:num w:numId="7">
    <w:abstractNumId w:val="4"/>
  </w:num>
  <w:num w:numId="8">
    <w:abstractNumId w:val="1"/>
  </w:num>
  <w:num w:numId="9">
    <w:abstractNumId w:val="3"/>
  </w:num>
  <w:num w:numId="10">
    <w:abstractNumId w:val="10"/>
  </w:num>
  <w:num w:numId="11">
    <w:abstractNumId w:val="26"/>
  </w:num>
  <w:num w:numId="12">
    <w:abstractNumId w:val="18"/>
  </w:num>
  <w:num w:numId="13">
    <w:abstractNumId w:val="12"/>
  </w:num>
  <w:num w:numId="14">
    <w:abstractNumId w:val="25"/>
  </w:num>
  <w:num w:numId="15">
    <w:abstractNumId w:val="7"/>
  </w:num>
  <w:num w:numId="16">
    <w:abstractNumId w:val="22"/>
  </w:num>
  <w:num w:numId="17">
    <w:abstractNumId w:val="14"/>
  </w:num>
  <w:num w:numId="18">
    <w:abstractNumId w:val="11"/>
  </w:num>
  <w:num w:numId="19">
    <w:abstractNumId w:val="29"/>
  </w:num>
  <w:num w:numId="20">
    <w:abstractNumId w:val="21"/>
  </w:num>
  <w:num w:numId="21">
    <w:abstractNumId w:val="6"/>
  </w:num>
  <w:num w:numId="22">
    <w:abstractNumId w:val="8"/>
  </w:num>
  <w:num w:numId="23">
    <w:abstractNumId w:val="13"/>
  </w:num>
  <w:num w:numId="24">
    <w:abstractNumId w:val="17"/>
  </w:num>
  <w:num w:numId="25">
    <w:abstractNumId w:val="5"/>
  </w:num>
  <w:num w:numId="26">
    <w:abstractNumId w:val="28"/>
  </w:num>
  <w:num w:numId="27">
    <w:abstractNumId w:val="30"/>
  </w:num>
  <w:num w:numId="28">
    <w:abstractNumId w:val="24"/>
  </w:num>
  <w:num w:numId="29">
    <w:abstractNumId w:val="1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451B5"/>
    <w:rsid w:val="00070ECC"/>
    <w:rsid w:val="000830CD"/>
    <w:rsid w:val="0008503B"/>
    <w:rsid w:val="00090A65"/>
    <w:rsid w:val="00096E65"/>
    <w:rsid w:val="000A3018"/>
    <w:rsid w:val="000B7027"/>
    <w:rsid w:val="000B7FBE"/>
    <w:rsid w:val="000C3EF9"/>
    <w:rsid w:val="000C7E1E"/>
    <w:rsid w:val="000E3B13"/>
    <w:rsid w:val="000F0DDB"/>
    <w:rsid w:val="000F0EE5"/>
    <w:rsid w:val="00112EC1"/>
    <w:rsid w:val="00125B91"/>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3F86"/>
    <w:rsid w:val="002745C5"/>
    <w:rsid w:val="002856D8"/>
    <w:rsid w:val="002A3CFD"/>
    <w:rsid w:val="002A4383"/>
    <w:rsid w:val="002A7EE8"/>
    <w:rsid w:val="002B0CE6"/>
    <w:rsid w:val="002B27E4"/>
    <w:rsid w:val="002D04CF"/>
    <w:rsid w:val="002F27FE"/>
    <w:rsid w:val="002F5360"/>
    <w:rsid w:val="00347EFF"/>
    <w:rsid w:val="003506FE"/>
    <w:rsid w:val="003610DC"/>
    <w:rsid w:val="0036643F"/>
    <w:rsid w:val="00366AB0"/>
    <w:rsid w:val="003708C9"/>
    <w:rsid w:val="00376079"/>
    <w:rsid w:val="0037777C"/>
    <w:rsid w:val="003A64C3"/>
    <w:rsid w:val="003B46FD"/>
    <w:rsid w:val="003D3318"/>
    <w:rsid w:val="003D51DC"/>
    <w:rsid w:val="003F4C38"/>
    <w:rsid w:val="003F6D82"/>
    <w:rsid w:val="004151A1"/>
    <w:rsid w:val="004241D2"/>
    <w:rsid w:val="00477F12"/>
    <w:rsid w:val="00480623"/>
    <w:rsid w:val="004A3E72"/>
    <w:rsid w:val="004B4882"/>
    <w:rsid w:val="004B6137"/>
    <w:rsid w:val="004C6EA6"/>
    <w:rsid w:val="004C72E6"/>
    <w:rsid w:val="004E0BCF"/>
    <w:rsid w:val="004E4F16"/>
    <w:rsid w:val="00504954"/>
    <w:rsid w:val="00512E97"/>
    <w:rsid w:val="00526511"/>
    <w:rsid w:val="00526AF7"/>
    <w:rsid w:val="005319BF"/>
    <w:rsid w:val="005A6989"/>
    <w:rsid w:val="005B7FA5"/>
    <w:rsid w:val="005E617B"/>
    <w:rsid w:val="0060074B"/>
    <w:rsid w:val="00624AAF"/>
    <w:rsid w:val="00651F98"/>
    <w:rsid w:val="00662D10"/>
    <w:rsid w:val="00686C41"/>
    <w:rsid w:val="0069308D"/>
    <w:rsid w:val="006939FA"/>
    <w:rsid w:val="006A459B"/>
    <w:rsid w:val="006A605D"/>
    <w:rsid w:val="006F6F9A"/>
    <w:rsid w:val="00706ED4"/>
    <w:rsid w:val="00710858"/>
    <w:rsid w:val="0072093F"/>
    <w:rsid w:val="00724C58"/>
    <w:rsid w:val="007337F4"/>
    <w:rsid w:val="0075484E"/>
    <w:rsid w:val="00755BF5"/>
    <w:rsid w:val="00770396"/>
    <w:rsid w:val="00776E7C"/>
    <w:rsid w:val="00793E8E"/>
    <w:rsid w:val="007C3D69"/>
    <w:rsid w:val="007D1491"/>
    <w:rsid w:val="007F0CFB"/>
    <w:rsid w:val="00803D55"/>
    <w:rsid w:val="0080460E"/>
    <w:rsid w:val="008066E2"/>
    <w:rsid w:val="00806F1B"/>
    <w:rsid w:val="0081080E"/>
    <w:rsid w:val="00811672"/>
    <w:rsid w:val="00812301"/>
    <w:rsid w:val="00813ED6"/>
    <w:rsid w:val="00853D47"/>
    <w:rsid w:val="00871683"/>
    <w:rsid w:val="008765DF"/>
    <w:rsid w:val="00885584"/>
    <w:rsid w:val="008A7C72"/>
    <w:rsid w:val="008B1521"/>
    <w:rsid w:val="008B37F8"/>
    <w:rsid w:val="008D6669"/>
    <w:rsid w:val="008D6DD0"/>
    <w:rsid w:val="008E0C67"/>
    <w:rsid w:val="008E5B23"/>
    <w:rsid w:val="009118EB"/>
    <w:rsid w:val="009271CB"/>
    <w:rsid w:val="00932020"/>
    <w:rsid w:val="00946864"/>
    <w:rsid w:val="00954AB8"/>
    <w:rsid w:val="009567D2"/>
    <w:rsid w:val="00962709"/>
    <w:rsid w:val="00970F35"/>
    <w:rsid w:val="0099235E"/>
    <w:rsid w:val="009A6A9C"/>
    <w:rsid w:val="009B0750"/>
    <w:rsid w:val="009B12D2"/>
    <w:rsid w:val="009B1662"/>
    <w:rsid w:val="009D13FB"/>
    <w:rsid w:val="009F6430"/>
    <w:rsid w:val="009F69C2"/>
    <w:rsid w:val="00A03CAF"/>
    <w:rsid w:val="00A10C5D"/>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731A1"/>
    <w:rsid w:val="00B74BE6"/>
    <w:rsid w:val="00B765D4"/>
    <w:rsid w:val="00B81F9A"/>
    <w:rsid w:val="00B87092"/>
    <w:rsid w:val="00BA1502"/>
    <w:rsid w:val="00BA627C"/>
    <w:rsid w:val="00BF60F3"/>
    <w:rsid w:val="00C05473"/>
    <w:rsid w:val="00C2132D"/>
    <w:rsid w:val="00C2651C"/>
    <w:rsid w:val="00C55A99"/>
    <w:rsid w:val="00C574BE"/>
    <w:rsid w:val="00C8313F"/>
    <w:rsid w:val="00C858E5"/>
    <w:rsid w:val="00CA6EBA"/>
    <w:rsid w:val="00CB3085"/>
    <w:rsid w:val="00CC566A"/>
    <w:rsid w:val="00CD6CB9"/>
    <w:rsid w:val="00CD7547"/>
    <w:rsid w:val="00CF5A1A"/>
    <w:rsid w:val="00CF5DD4"/>
    <w:rsid w:val="00D06D4A"/>
    <w:rsid w:val="00D12CB5"/>
    <w:rsid w:val="00D26C60"/>
    <w:rsid w:val="00D31563"/>
    <w:rsid w:val="00D40EB6"/>
    <w:rsid w:val="00D52146"/>
    <w:rsid w:val="00D5302D"/>
    <w:rsid w:val="00D70BD7"/>
    <w:rsid w:val="00DA1AD8"/>
    <w:rsid w:val="00DB229E"/>
    <w:rsid w:val="00DB7382"/>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3FF3"/>
    <w:rsid w:val="00F01943"/>
    <w:rsid w:val="00F119C9"/>
    <w:rsid w:val="00F141AF"/>
    <w:rsid w:val="00F2397B"/>
    <w:rsid w:val="00F32C07"/>
    <w:rsid w:val="00F6200C"/>
    <w:rsid w:val="00F65774"/>
    <w:rsid w:val="00F763DE"/>
    <w:rsid w:val="00F8116B"/>
    <w:rsid w:val="00F82106"/>
    <w:rsid w:val="00F90324"/>
    <w:rsid w:val="00FA586D"/>
    <w:rsid w:val="00FB25CF"/>
    <w:rsid w:val="00FC57B0"/>
    <w:rsid w:val="00FE6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20"/>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F01943"/>
  </w:style>
  <w:style w:type="table" w:customStyle="1" w:styleId="15">
    <w:name w:val="Сетка таблицы15"/>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rsid w:val="00F01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a"/>
    <w:rsid w:val="00F01943"/>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3">
    <w:name w:val="Сетка таблицы11111112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3">
    <w:name w:val="Сетка таблицы11111112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3">
    <w:name w:val="Сетка таблицы613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2">
    <w:name w:val="Сетка таблицы11111112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4">
    <w:name w:val="Сетка таблицы613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2">
    <w:name w:val="Сетка таблицы613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2">
    <w:name w:val="Сетка таблицы61311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01.04.2021г. - всего 1 514 детей</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578</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452755905511811E-2"/>
                </c:manualLayout>
              </c:layout>
              <c:tx>
                <c:rich>
                  <a:bodyPr/>
                  <a:lstStyle/>
                  <a:p>
                    <a:r>
                      <a:rPr lang="en-US"/>
                      <a:t>855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496781438626688E-3"/>
                  <c:y val="1.1786189246602762E-2"/>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1122586078969305E-3"/>
                  <c:y val="7.8574594977351194E-3"/>
                </c:manualLayout>
              </c:layout>
              <c:tx>
                <c:rich>
                  <a:bodyPr/>
                  <a:lstStyle/>
                  <a:p>
                    <a:r>
                      <a:rPr lang="en-US"/>
                      <a:t>62</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578</c:v>
                </c:pt>
                <c:pt idx="1">
                  <c:v>855</c:v>
                </c:pt>
                <c:pt idx="2">
                  <c:v>19</c:v>
                </c:pt>
                <c:pt idx="3">
                  <c:v>62</c:v>
                </c:pt>
              </c:numCache>
            </c:numRef>
          </c:val>
        </c:ser>
        <c:ser>
          <c:idx val="1"/>
          <c:order val="1"/>
          <c:tx>
            <c:strRef>
              <c:f>Лист1!$C$1</c:f>
              <c:strCache>
                <c:ptCount val="1"/>
                <c:pt idx="0">
                  <c:v>на 01.04.2022г. - всего 1 418 детей (уменьшение на 96 детей или на 6,3%)  </c:v>
                </c:pt>
              </c:strCache>
            </c:strRef>
          </c:tx>
          <c:spPr>
            <a:solidFill>
              <a:srgbClr val="DE0000"/>
            </a:solidFill>
          </c:spPr>
          <c:invertIfNegative val="0"/>
          <c:dLbls>
            <c:dLbl>
              <c:idx val="0"/>
              <c:layout>
                <c:manualLayout>
                  <c:x val="0"/>
                  <c:y val="3.9287297488675771E-3"/>
                </c:manualLayout>
              </c:layout>
              <c:tx>
                <c:rich>
                  <a:bodyPr/>
                  <a:lstStyle/>
                  <a:p>
                    <a:r>
                      <a:rPr lang="en-US"/>
                      <a:t>509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48172567942504E-3"/>
                  <c:y val="2.8452755905511811E-2"/>
                </c:manualLayout>
              </c:layout>
              <c:tx>
                <c:rich>
                  <a:bodyPr/>
                  <a:lstStyle/>
                  <a:p>
                    <a:r>
                      <a:rPr lang="en-US"/>
                      <a:t>808</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374195359655952E-3"/>
                  <c:y val="1.1786189246602762E-2"/>
                </c:manualLayout>
              </c:layout>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509</c:v>
                </c:pt>
                <c:pt idx="1">
                  <c:v>808</c:v>
                </c:pt>
                <c:pt idx="2" formatCode="General">
                  <c:v>19</c:v>
                </c:pt>
                <c:pt idx="3" formatCode="General">
                  <c:v>82</c:v>
                </c:pt>
              </c:numCache>
            </c:numRef>
          </c:val>
        </c:ser>
        <c:dLbls>
          <c:showLegendKey val="0"/>
          <c:showVal val="0"/>
          <c:showCatName val="0"/>
          <c:showSerName val="0"/>
          <c:showPercent val="0"/>
          <c:showBubbleSize val="0"/>
        </c:dLbls>
        <c:gapWidth val="150"/>
        <c:axId val="356765712"/>
        <c:axId val="187376512"/>
      </c:barChart>
      <c:catAx>
        <c:axId val="356765712"/>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187376512"/>
        <c:crosses val="autoZero"/>
        <c:auto val="1"/>
        <c:lblAlgn val="ctr"/>
        <c:lblOffset val="100"/>
        <c:noMultiLvlLbl val="0"/>
      </c:catAx>
      <c:valAx>
        <c:axId val="187376512"/>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56765712"/>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01.04.2021г. - 855 детей</c:v>
                </c:pt>
              </c:strCache>
            </c:strRef>
          </c:tx>
          <c:invertIfNegative val="0"/>
          <c:dLbls>
            <c:dLbl>
              <c:idx val="0"/>
              <c:layout>
                <c:manualLayout>
                  <c:x val="2.374962788978293E-4"/>
                  <c:y val="0.233842207529287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194</c:v>
                </c:pt>
                <c:pt idx="1">
                  <c:v>143</c:v>
                </c:pt>
                <c:pt idx="2">
                  <c:v>191</c:v>
                </c:pt>
                <c:pt idx="3">
                  <c:v>115</c:v>
                </c:pt>
                <c:pt idx="4">
                  <c:v>80</c:v>
                </c:pt>
                <c:pt idx="5">
                  <c:v>108</c:v>
                </c:pt>
                <c:pt idx="6">
                  <c:v>24</c:v>
                </c:pt>
              </c:numCache>
            </c:numRef>
          </c:val>
        </c:ser>
        <c:ser>
          <c:idx val="1"/>
          <c:order val="1"/>
          <c:tx>
            <c:strRef>
              <c:f>Лист1!$C$1</c:f>
              <c:strCache>
                <c:ptCount val="1"/>
                <c:pt idx="0">
                  <c:v>на 01.04.2022г. - 808 дет. (уменьшение на 47 дет. или на 5,5%)</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188</c:v>
                </c:pt>
                <c:pt idx="1">
                  <c:v>146</c:v>
                </c:pt>
                <c:pt idx="2">
                  <c:v>179</c:v>
                </c:pt>
                <c:pt idx="3">
                  <c:v>94</c:v>
                </c:pt>
                <c:pt idx="4">
                  <c:v>68</c:v>
                </c:pt>
                <c:pt idx="5">
                  <c:v>104</c:v>
                </c:pt>
                <c:pt idx="6">
                  <c:v>29</c:v>
                </c:pt>
              </c:numCache>
            </c:numRef>
          </c:val>
        </c:ser>
        <c:dLbls>
          <c:showLegendKey val="0"/>
          <c:showVal val="1"/>
          <c:showCatName val="0"/>
          <c:showSerName val="0"/>
          <c:showPercent val="0"/>
          <c:showBubbleSize val="0"/>
        </c:dLbls>
        <c:gapWidth val="150"/>
        <c:axId val="412867792"/>
        <c:axId val="412868352"/>
      </c:barChart>
      <c:catAx>
        <c:axId val="412867792"/>
        <c:scaling>
          <c:orientation val="minMax"/>
        </c:scaling>
        <c:delete val="0"/>
        <c:axPos val="b"/>
        <c:numFmt formatCode="General" sourceLinked="0"/>
        <c:majorTickMark val="out"/>
        <c:minorTickMark val="none"/>
        <c:tickLblPos val="nextTo"/>
        <c:txPr>
          <a:bodyPr/>
          <a:lstStyle/>
          <a:p>
            <a:pPr>
              <a:defRPr b="1"/>
            </a:pPr>
            <a:endParaRPr lang="ru-RU"/>
          </a:p>
        </c:txPr>
        <c:crossAx val="412868352"/>
        <c:crosses val="autoZero"/>
        <c:auto val="1"/>
        <c:lblAlgn val="ctr"/>
        <c:lblOffset val="100"/>
        <c:noMultiLvlLbl val="0"/>
      </c:catAx>
      <c:valAx>
        <c:axId val="412868352"/>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412867792"/>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01.04.2021г. всего 1000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161</c:v>
                </c:pt>
                <c:pt idx="1">
                  <c:v>23</c:v>
                </c:pt>
                <c:pt idx="2">
                  <c:v>126</c:v>
                </c:pt>
                <c:pt idx="3">
                  <c:v>252</c:v>
                </c:pt>
                <c:pt idx="4">
                  <c:v>81</c:v>
                </c:pt>
                <c:pt idx="5">
                  <c:v>69</c:v>
                </c:pt>
                <c:pt idx="6">
                  <c:v>56</c:v>
                </c:pt>
                <c:pt idx="7">
                  <c:v>99</c:v>
                </c:pt>
                <c:pt idx="8">
                  <c:v>81</c:v>
                </c:pt>
                <c:pt idx="9">
                  <c:v>52</c:v>
                </c:pt>
              </c:numCache>
            </c:numRef>
          </c:val>
        </c:ser>
        <c:ser>
          <c:idx val="1"/>
          <c:order val="1"/>
          <c:tx>
            <c:strRef>
              <c:f>Лист1!$C$1</c:f>
              <c:strCache>
                <c:ptCount val="1"/>
                <c:pt idx="0">
                  <c:v>на 01.04.2022г. всего 910 дет. (уменьшение на 90 детей или на 9,1%)</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152</c:v>
                </c:pt>
                <c:pt idx="1">
                  <c:v>0</c:v>
                </c:pt>
                <c:pt idx="2">
                  <c:v>110</c:v>
                </c:pt>
                <c:pt idx="3">
                  <c:v>249</c:v>
                </c:pt>
                <c:pt idx="4">
                  <c:v>82</c:v>
                </c:pt>
                <c:pt idx="5">
                  <c:v>52</c:v>
                </c:pt>
                <c:pt idx="6">
                  <c:v>47</c:v>
                </c:pt>
                <c:pt idx="7">
                  <c:v>99</c:v>
                </c:pt>
                <c:pt idx="8">
                  <c:v>68</c:v>
                </c:pt>
                <c:pt idx="9">
                  <c:v>51</c:v>
                </c:pt>
              </c:numCache>
            </c:numRef>
          </c:val>
        </c:ser>
        <c:dLbls>
          <c:showLegendKey val="0"/>
          <c:showVal val="0"/>
          <c:showCatName val="0"/>
          <c:showSerName val="0"/>
          <c:showPercent val="0"/>
          <c:showBubbleSize val="0"/>
        </c:dLbls>
        <c:gapWidth val="150"/>
        <c:axId val="412871152"/>
        <c:axId val="412871712"/>
      </c:barChart>
      <c:catAx>
        <c:axId val="412871152"/>
        <c:scaling>
          <c:orientation val="minMax"/>
        </c:scaling>
        <c:delete val="0"/>
        <c:axPos val="b"/>
        <c:numFmt formatCode="General" sourceLinked="0"/>
        <c:majorTickMark val="out"/>
        <c:minorTickMark val="none"/>
        <c:tickLblPos val="nextTo"/>
        <c:txPr>
          <a:bodyPr/>
          <a:lstStyle/>
          <a:p>
            <a:pPr>
              <a:defRPr sz="800" b="1"/>
            </a:pPr>
            <a:endParaRPr lang="ru-RU"/>
          </a:p>
        </c:txPr>
        <c:crossAx val="412871712"/>
        <c:crosses val="autoZero"/>
        <c:auto val="1"/>
        <c:lblAlgn val="ctr"/>
        <c:lblOffset val="100"/>
        <c:noMultiLvlLbl val="0"/>
      </c:catAx>
      <c:valAx>
        <c:axId val="412871712"/>
        <c:scaling>
          <c:orientation val="minMax"/>
        </c:scaling>
        <c:delete val="1"/>
        <c:axPos val="l"/>
        <c:numFmt formatCode="General" sourceLinked="1"/>
        <c:majorTickMark val="out"/>
        <c:minorTickMark val="none"/>
        <c:tickLblPos val="nextTo"/>
        <c:crossAx val="412871152"/>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апреля 2021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1000</c:v>
                </c:pt>
                <c:pt idx="1">
                  <c:v>578</c:v>
                </c:pt>
                <c:pt idx="2">
                  <c:v>95</c:v>
                </c:pt>
                <c:pt idx="3">
                  <c:v>327</c:v>
                </c:pt>
              </c:numCache>
            </c:numRef>
          </c:val>
        </c:ser>
        <c:ser>
          <c:idx val="1"/>
          <c:order val="1"/>
          <c:tx>
            <c:strRef>
              <c:f>Лист1!$C$1</c:f>
              <c:strCache>
                <c:ptCount val="1"/>
                <c:pt idx="0">
                  <c:v>на 1 апреля 2022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910</c:v>
                </c:pt>
                <c:pt idx="1">
                  <c:v>509</c:v>
                </c:pt>
                <c:pt idx="2">
                  <c:v>69</c:v>
                </c:pt>
                <c:pt idx="3">
                  <c:v>332</c:v>
                </c:pt>
              </c:numCache>
            </c:numRef>
          </c:val>
        </c:ser>
        <c:dLbls>
          <c:showLegendKey val="0"/>
          <c:showVal val="0"/>
          <c:showCatName val="0"/>
          <c:showSerName val="0"/>
          <c:showPercent val="0"/>
          <c:showBubbleSize val="0"/>
        </c:dLbls>
        <c:gapWidth val="150"/>
        <c:axId val="376851952"/>
        <c:axId val="376852512"/>
      </c:barChart>
      <c:catAx>
        <c:axId val="376851952"/>
        <c:scaling>
          <c:orientation val="minMax"/>
        </c:scaling>
        <c:delete val="0"/>
        <c:axPos val="b"/>
        <c:numFmt formatCode="General" sourceLinked="0"/>
        <c:majorTickMark val="out"/>
        <c:minorTickMark val="none"/>
        <c:tickLblPos val="nextTo"/>
        <c:txPr>
          <a:bodyPr/>
          <a:lstStyle/>
          <a:p>
            <a:pPr>
              <a:defRPr sz="1000" b="1"/>
            </a:pPr>
            <a:endParaRPr lang="ru-RU"/>
          </a:p>
        </c:txPr>
        <c:crossAx val="376852512"/>
        <c:crosses val="autoZero"/>
        <c:auto val="1"/>
        <c:lblAlgn val="ctr"/>
        <c:lblOffset val="100"/>
        <c:noMultiLvlLbl val="0"/>
      </c:catAx>
      <c:valAx>
        <c:axId val="376852512"/>
        <c:scaling>
          <c:orientation val="minMax"/>
        </c:scaling>
        <c:delete val="1"/>
        <c:axPos val="l"/>
        <c:numFmt formatCode="General" sourceLinked="1"/>
        <c:majorTickMark val="out"/>
        <c:minorTickMark val="none"/>
        <c:tickLblPos val="nextTo"/>
        <c:crossAx val="376851952"/>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01.04.2021г. всего 578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104</c:v>
                </c:pt>
                <c:pt idx="1">
                  <c:v>16</c:v>
                </c:pt>
                <c:pt idx="2">
                  <c:v>105</c:v>
                </c:pt>
                <c:pt idx="3">
                  <c:v>40</c:v>
                </c:pt>
                <c:pt idx="4">
                  <c:v>22</c:v>
                </c:pt>
                <c:pt idx="5">
                  <c:v>58</c:v>
                </c:pt>
                <c:pt idx="6">
                  <c:v>44</c:v>
                </c:pt>
                <c:pt idx="7">
                  <c:v>96</c:v>
                </c:pt>
                <c:pt idx="8">
                  <c:v>76</c:v>
                </c:pt>
                <c:pt idx="9">
                  <c:v>17</c:v>
                </c:pt>
              </c:numCache>
            </c:numRef>
          </c:val>
        </c:ser>
        <c:ser>
          <c:idx val="1"/>
          <c:order val="1"/>
          <c:tx>
            <c:strRef>
              <c:f>Лист1!$C$1</c:f>
              <c:strCache>
                <c:ptCount val="1"/>
                <c:pt idx="0">
                  <c:v>на 01.04.2022г. всего 509 детей, уменьшение на 69 дет. (-11,9%)</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102</c:v>
                </c:pt>
                <c:pt idx="1">
                  <c:v>0</c:v>
                </c:pt>
                <c:pt idx="2">
                  <c:v>88</c:v>
                </c:pt>
                <c:pt idx="3">
                  <c:v>36</c:v>
                </c:pt>
                <c:pt idx="4">
                  <c:v>21</c:v>
                </c:pt>
                <c:pt idx="5">
                  <c:v>51</c:v>
                </c:pt>
                <c:pt idx="6">
                  <c:v>35</c:v>
                </c:pt>
                <c:pt idx="7">
                  <c:v>94</c:v>
                </c:pt>
                <c:pt idx="8">
                  <c:v>67</c:v>
                </c:pt>
                <c:pt idx="9">
                  <c:v>15</c:v>
                </c:pt>
              </c:numCache>
            </c:numRef>
          </c:val>
        </c:ser>
        <c:dLbls>
          <c:showLegendKey val="0"/>
          <c:showVal val="0"/>
          <c:showCatName val="0"/>
          <c:showSerName val="0"/>
          <c:showPercent val="0"/>
          <c:showBubbleSize val="0"/>
        </c:dLbls>
        <c:gapWidth val="80"/>
        <c:axId val="368526448"/>
        <c:axId val="368525328"/>
      </c:barChart>
      <c:catAx>
        <c:axId val="368526448"/>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368525328"/>
        <c:crosses val="autoZero"/>
        <c:auto val="1"/>
        <c:lblAlgn val="ctr"/>
        <c:lblOffset val="100"/>
        <c:noMultiLvlLbl val="0"/>
      </c:catAx>
      <c:valAx>
        <c:axId val="368525328"/>
        <c:scaling>
          <c:orientation val="minMax"/>
        </c:scaling>
        <c:delete val="1"/>
        <c:axPos val="l"/>
        <c:majorGridlines>
          <c:spPr>
            <a:ln>
              <a:noFill/>
            </a:ln>
          </c:spPr>
        </c:majorGridlines>
        <c:numFmt formatCode="General" sourceLinked="1"/>
        <c:majorTickMark val="out"/>
        <c:minorTickMark val="none"/>
        <c:tickLblPos val="nextTo"/>
        <c:crossAx val="368526448"/>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1 кв. 2021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40786749482402E-3"/>
                  <c:y val="-1.006036217303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14</c:v>
                </c:pt>
                <c:pt idx="1">
                  <c:v>70</c:v>
                </c:pt>
                <c:pt idx="2">
                  <c:v>32</c:v>
                </c:pt>
                <c:pt idx="3">
                  <c:v>22</c:v>
                </c:pt>
                <c:pt idx="4">
                  <c:v>18</c:v>
                </c:pt>
                <c:pt idx="5">
                  <c:v>12</c:v>
                </c:pt>
              </c:numCache>
            </c:numRef>
          </c:val>
        </c:ser>
        <c:ser>
          <c:idx val="1"/>
          <c:order val="1"/>
          <c:tx>
            <c:strRef>
              <c:f>Лист1!$C$1</c:f>
              <c:strCache>
                <c:ptCount val="1"/>
                <c:pt idx="0">
                  <c:v>за 1 кв. 2022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00595700185365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7</c:v>
                </c:pt>
                <c:pt idx="1">
                  <c:v>71</c:v>
                </c:pt>
                <c:pt idx="2">
                  <c:v>18</c:v>
                </c:pt>
                <c:pt idx="3">
                  <c:v>21</c:v>
                </c:pt>
                <c:pt idx="4">
                  <c:v>14</c:v>
                </c:pt>
                <c:pt idx="5">
                  <c:v>25</c:v>
                </c:pt>
              </c:numCache>
            </c:numRef>
          </c:val>
        </c:ser>
        <c:dLbls>
          <c:showLegendKey val="0"/>
          <c:showVal val="0"/>
          <c:showCatName val="0"/>
          <c:showSerName val="0"/>
          <c:showPercent val="0"/>
          <c:showBubbleSize val="0"/>
        </c:dLbls>
        <c:gapWidth val="150"/>
        <c:axId val="402419616"/>
        <c:axId val="402420176"/>
      </c:barChart>
      <c:catAx>
        <c:axId val="402419616"/>
        <c:scaling>
          <c:orientation val="minMax"/>
        </c:scaling>
        <c:delete val="0"/>
        <c:axPos val="b"/>
        <c:numFmt formatCode="General" sourceLinked="0"/>
        <c:majorTickMark val="out"/>
        <c:minorTickMark val="none"/>
        <c:tickLblPos val="nextTo"/>
        <c:txPr>
          <a:bodyPr/>
          <a:lstStyle/>
          <a:p>
            <a:pPr>
              <a:defRPr sz="900" b="1"/>
            </a:pPr>
            <a:endParaRPr lang="ru-RU"/>
          </a:p>
        </c:txPr>
        <c:crossAx val="402420176"/>
        <c:crosses val="autoZero"/>
        <c:auto val="1"/>
        <c:lblAlgn val="ctr"/>
        <c:lblOffset val="100"/>
        <c:noMultiLvlLbl val="0"/>
      </c:catAx>
      <c:valAx>
        <c:axId val="402420176"/>
        <c:scaling>
          <c:orientation val="minMax"/>
        </c:scaling>
        <c:delete val="1"/>
        <c:axPos val="l"/>
        <c:majorGridlines/>
        <c:numFmt formatCode="General" sourceLinked="1"/>
        <c:majorTickMark val="out"/>
        <c:minorTickMark val="none"/>
        <c:tickLblPos val="nextTo"/>
        <c:crossAx val="402419616"/>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2019 года</c:v>
                </c:pt>
                <c:pt idx="1">
                  <c:v>1 квартал 2020 года</c:v>
                </c:pt>
                <c:pt idx="2">
                  <c:v>1 квартал 2021 года</c:v>
                </c:pt>
                <c:pt idx="3">
                  <c:v>1 квартал 2022 года</c:v>
                </c:pt>
              </c:strCache>
            </c:strRef>
          </c:cat>
          <c:val>
            <c:numRef>
              <c:f>Лист1!$B$2:$B$5</c:f>
              <c:numCache>
                <c:formatCode>General</c:formatCode>
                <c:ptCount val="4"/>
                <c:pt idx="0">
                  <c:v>3</c:v>
                </c:pt>
                <c:pt idx="1">
                  <c:v>0</c:v>
                </c:pt>
                <c:pt idx="2">
                  <c:v>1</c:v>
                </c:pt>
                <c:pt idx="3">
                  <c:v>2</c:v>
                </c:pt>
              </c:numCache>
            </c:numRef>
          </c:val>
        </c:ser>
        <c:dLbls>
          <c:showLegendKey val="0"/>
          <c:showVal val="0"/>
          <c:showCatName val="0"/>
          <c:showSerName val="0"/>
          <c:showPercent val="0"/>
          <c:showBubbleSize val="0"/>
        </c:dLbls>
        <c:gapWidth val="150"/>
        <c:axId val="402422416"/>
        <c:axId val="402422976"/>
      </c:barChart>
      <c:catAx>
        <c:axId val="402422416"/>
        <c:scaling>
          <c:orientation val="minMax"/>
        </c:scaling>
        <c:delete val="0"/>
        <c:axPos val="b"/>
        <c:numFmt formatCode="General" sourceLinked="0"/>
        <c:majorTickMark val="out"/>
        <c:minorTickMark val="none"/>
        <c:tickLblPos val="nextTo"/>
        <c:txPr>
          <a:bodyPr/>
          <a:lstStyle/>
          <a:p>
            <a:pPr>
              <a:defRPr sz="850" b="1"/>
            </a:pPr>
            <a:endParaRPr lang="ru-RU"/>
          </a:p>
        </c:txPr>
        <c:crossAx val="402422976"/>
        <c:crosses val="autoZero"/>
        <c:auto val="1"/>
        <c:lblAlgn val="ctr"/>
        <c:lblOffset val="100"/>
        <c:noMultiLvlLbl val="0"/>
      </c:catAx>
      <c:valAx>
        <c:axId val="402422976"/>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40242241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38,2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35,9%</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56,4%</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57%</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- 47 дет. (- 5,5%)</a:t>
          </a: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5,8%</a:t>
          </a:r>
        </a:p>
      </cdr:txBody>
    </cdr:sp>
  </cdr:relSizeAnchor>
  <cdr:relSizeAnchor xmlns:cdr="http://schemas.openxmlformats.org/drawingml/2006/chartDrawing">
    <cdr:from>
      <cdr:x>0.04125</cdr:x>
      <cdr:y>0.30746</cdr:y>
    </cdr:from>
    <cdr:to>
      <cdr:x>0.23635</cdr:x>
      <cdr:y>0.46441</cdr:y>
    </cdr:to>
    <cdr:sp macro="" textlink="">
      <cdr:nvSpPr>
        <cdr:cNvPr id="12" name="Поле 11"/>
        <cdr:cNvSpPr txBox="1"/>
      </cdr:nvSpPr>
      <cdr:spPr>
        <a:xfrm xmlns:a="http://schemas.openxmlformats.org/drawingml/2006/main">
          <a:off x="252481" y="702860"/>
          <a:ext cx="1194181" cy="358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- 69 дет. (- 11,9%)</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4,1%</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6</a:t>
          </a:r>
          <a:r>
            <a:rPr lang="ru-RU" sz="900" b="1">
              <a:solidFill>
                <a:srgbClr val="FF0000"/>
              </a:solidFill>
            </a:rPr>
            <a:t> (-</a:t>
          </a:r>
          <a:r>
            <a:rPr lang="ru-RU" sz="900" b="1" baseline="0">
              <a:solidFill>
                <a:srgbClr val="FF0000"/>
              </a:solidFill>
            </a:rPr>
            <a:t> 3,1</a:t>
          </a:r>
          <a:r>
            <a:rPr lang="ru-RU" sz="900" b="1">
              <a:solidFill>
                <a:srgbClr val="FF0000"/>
              </a:solidFill>
            </a:rPr>
            <a:t>%)</a:t>
          </a:r>
        </a:p>
      </cdr:txBody>
    </cdr:sp>
  </cdr:relSizeAnchor>
  <cdr:relSizeAnchor xmlns:cdr="http://schemas.openxmlformats.org/drawingml/2006/chartDrawing">
    <cdr:from>
      <cdr:x>0.15849</cdr:x>
      <cdr:y>0.18523</cdr:y>
    </cdr:from>
    <cdr:to>
      <cdr:x>0.28685</cdr:x>
      <cdr:y>0.31489</cdr:y>
    </cdr:to>
    <cdr:sp macro="" textlink="">
      <cdr:nvSpPr>
        <cdr:cNvPr id="4" name="Поле 3"/>
        <cdr:cNvSpPr txBox="1"/>
      </cdr:nvSpPr>
      <cdr:spPr>
        <a:xfrm xmlns:a="http://schemas.openxmlformats.org/drawingml/2006/main">
          <a:off x="968990" y="409432"/>
          <a:ext cx="784747"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+3</a:t>
          </a:r>
          <a:r>
            <a:rPr lang="ru-RU" sz="900" b="1">
              <a:solidFill>
                <a:srgbClr val="FF0000"/>
              </a:solidFill>
            </a:rPr>
            <a:t> (+</a:t>
          </a:r>
          <a:r>
            <a:rPr lang="ru-RU" sz="900" b="1" baseline="0">
              <a:solidFill>
                <a:srgbClr val="FF0000"/>
              </a:solidFill>
            </a:rPr>
            <a:t> 2,1</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- 12</a:t>
          </a:r>
          <a:r>
            <a:rPr lang="ru-RU" sz="900" b="1">
              <a:solidFill>
                <a:srgbClr val="FF0000"/>
              </a:solidFill>
            </a:rPr>
            <a:t> (- 6,3%)</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- 4 (- 3,7%)</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0.43307</cdr:x>
      <cdr:y>0.2871</cdr:y>
    </cdr:from>
    <cdr:to>
      <cdr:x>0.56477</cdr:x>
      <cdr:y>0.42911</cdr:y>
    </cdr:to>
    <cdr:sp macro="" textlink="">
      <cdr:nvSpPr>
        <cdr:cNvPr id="10" name="Поле 9"/>
        <cdr:cNvSpPr txBox="1"/>
      </cdr:nvSpPr>
      <cdr:spPr>
        <a:xfrm xmlns:a="http://schemas.openxmlformats.org/drawingml/2006/main">
          <a:off x="2647666" y="634621"/>
          <a:ext cx="805219" cy="313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- 21</a:t>
          </a:r>
          <a:r>
            <a:rPr lang="ru-RU" sz="900" b="1">
              <a:solidFill>
                <a:srgbClr val="FF0000"/>
              </a:solidFill>
            </a:rPr>
            <a:t> (- 18,2%)</a:t>
          </a:r>
        </a:p>
      </cdr:txBody>
    </cdr:sp>
  </cdr:relSizeAnchor>
  <cdr:relSizeAnchor xmlns:cdr="http://schemas.openxmlformats.org/drawingml/2006/chartDrawing">
    <cdr:from>
      <cdr:x>0.86055</cdr:x>
      <cdr:y>0.5032</cdr:y>
    </cdr:from>
    <cdr:to>
      <cdr:x>0.99004</cdr:x>
      <cdr:y>0.63873</cdr:y>
    </cdr:to>
    <cdr:sp macro="" textlink="">
      <cdr:nvSpPr>
        <cdr:cNvPr id="11" name="Поле 10"/>
        <cdr:cNvSpPr txBox="1"/>
      </cdr:nvSpPr>
      <cdr:spPr>
        <a:xfrm xmlns:a="http://schemas.openxmlformats.org/drawingml/2006/main">
          <a:off x="5261211" y="1112293"/>
          <a:ext cx="791675" cy="299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 (+ 20,8%)</a:t>
          </a:r>
          <a:endParaRPr lang="ru-RU" sz="900" b="1">
            <a:solidFill>
              <a:srgbClr val="FF0000"/>
            </a:solidFill>
          </a:endParaRPr>
        </a:p>
      </cdr:txBody>
    </cdr:sp>
  </cdr:relSizeAnchor>
  <cdr:relSizeAnchor xmlns:cdr="http://schemas.openxmlformats.org/drawingml/2006/chartDrawing">
    <cdr:from>
      <cdr:x>0.58777</cdr:x>
      <cdr:y>0.37045</cdr:y>
    </cdr:from>
    <cdr:to>
      <cdr:x>0.71099</cdr:x>
      <cdr:y>0.49541</cdr:y>
    </cdr:to>
    <cdr:sp macro="" textlink="">
      <cdr:nvSpPr>
        <cdr:cNvPr id="12" name="Поле 11"/>
        <cdr:cNvSpPr txBox="1"/>
      </cdr:nvSpPr>
      <cdr:spPr>
        <a:xfrm xmlns:a="http://schemas.openxmlformats.org/drawingml/2006/main">
          <a:off x="3593496" y="818865"/>
          <a:ext cx="753316" cy="27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12</a:t>
          </a:r>
          <a:r>
            <a:rPr lang="ru-RU" sz="900" b="1">
              <a:solidFill>
                <a:srgbClr val="FF0000"/>
              </a:solidFill>
            </a:rPr>
            <a:t> (- 15%)</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69</a:t>
          </a:r>
          <a:r>
            <a:rPr lang="ru-RU" sz="1000" b="1">
              <a:solidFill>
                <a:srgbClr val="FF0000"/>
              </a:solidFill>
            </a:rPr>
            <a:t> чел. (-11,9%)</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- 26 чел. (- 27,4%)</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+ 5</a:t>
          </a:r>
          <a:r>
            <a:rPr lang="ru-RU" sz="1000" b="1">
              <a:solidFill>
                <a:srgbClr val="FF0000"/>
              </a:solidFill>
            </a:rPr>
            <a:t> чел. (+ 1,5%)</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- 90 чел. (-9,1%)</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0.11622</cdr:y>
    </cdr:from>
    <cdr:to>
      <cdr:x>0.34263</cdr:x>
      <cdr:y>0.25573</cdr:y>
    </cdr:to>
    <cdr:sp macro="" textlink="">
      <cdr:nvSpPr>
        <cdr:cNvPr id="3" name="Поле 2"/>
        <cdr:cNvSpPr txBox="1"/>
      </cdr:nvSpPr>
      <cdr:spPr>
        <a:xfrm xmlns:a="http://schemas.openxmlformats.org/drawingml/2006/main">
          <a:off x="1132764" y="293427"/>
          <a:ext cx="968963" cy="352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 </a:t>
          </a:r>
          <a:r>
            <a:rPr lang="ru-RU" sz="1000" b="1">
              <a:solidFill>
                <a:srgbClr val="FF0000"/>
              </a:solidFill>
            </a:rPr>
            <a:t>(+</a:t>
          </a:r>
          <a:r>
            <a:rPr lang="ru-RU" sz="1000" b="1" baseline="0">
              <a:solidFill>
                <a:srgbClr val="FF0000"/>
              </a:solidFill>
            </a:rPr>
            <a:t> 1,4</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0.35932</cdr:x>
      <cdr:y>0.51353</cdr:y>
    </cdr:from>
    <cdr:to>
      <cdr:x>0.42162</cdr:x>
      <cdr:y>0.69615</cdr:y>
    </cdr:to>
    <cdr:sp macro="" textlink="">
      <cdr:nvSpPr>
        <cdr:cNvPr id="8" name="Поле 7"/>
        <cdr:cNvSpPr txBox="1"/>
      </cdr:nvSpPr>
      <cdr:spPr>
        <a:xfrm xmlns:a="http://schemas.openxmlformats.org/drawingml/2006/main">
          <a:off x="2204114" y="1296537"/>
          <a:ext cx="382146" cy="46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38,1%</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0.54867</cdr:y>
    </cdr:from>
    <cdr:to>
      <cdr:x>0.47724</cdr:x>
      <cdr:y>0.75582</cdr:y>
    </cdr:to>
    <cdr:sp macro="" textlink="">
      <cdr:nvSpPr>
        <cdr:cNvPr id="10" name="Поле 9"/>
        <cdr:cNvSpPr txBox="1"/>
      </cdr:nvSpPr>
      <cdr:spPr>
        <a:xfrm xmlns:a="http://schemas.openxmlformats.org/drawingml/2006/main">
          <a:off x="2490689" y="1385248"/>
          <a:ext cx="436755" cy="5230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23,1%</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26,9%</a:t>
          </a:r>
        </a:p>
      </cdr:txBody>
    </cdr:sp>
  </cdr:relSizeAnchor>
  <cdr:relSizeAnchor xmlns:cdr="http://schemas.openxmlformats.org/drawingml/2006/chartDrawing">
    <cdr:from>
      <cdr:x>0.68749</cdr:x>
      <cdr:y>0.5784</cdr:y>
    </cdr:from>
    <cdr:to>
      <cdr:x>0.77093</cdr:x>
      <cdr:y>0.70183</cdr:y>
    </cdr:to>
    <cdr:sp macro="" textlink="">
      <cdr:nvSpPr>
        <cdr:cNvPr id="4" name="Поле 3"/>
        <cdr:cNvSpPr txBox="1"/>
      </cdr:nvSpPr>
      <cdr:spPr>
        <a:xfrm xmlns:a="http://schemas.openxmlformats.org/drawingml/2006/main">
          <a:off x="4217132" y="1460310"/>
          <a:ext cx="511817" cy="3116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21,4%</a:t>
          </a:r>
        </a:p>
      </cdr:txBody>
    </cdr:sp>
  </cdr:relSizeAnchor>
  <cdr:relSizeAnchor xmlns:cdr="http://schemas.openxmlformats.org/drawingml/2006/chartDrawing">
    <cdr:from>
      <cdr:x>0.73644</cdr:x>
      <cdr:y>0.56758</cdr:y>
    </cdr:from>
    <cdr:to>
      <cdr:x>0.82321</cdr:x>
      <cdr:y>0.74445</cdr:y>
    </cdr:to>
    <cdr:sp macro="" textlink="">
      <cdr:nvSpPr>
        <cdr:cNvPr id="5" name="Поле 4"/>
        <cdr:cNvSpPr txBox="1"/>
      </cdr:nvSpPr>
      <cdr:spPr>
        <a:xfrm xmlns:a="http://schemas.openxmlformats.org/drawingml/2006/main">
          <a:off x="4517397" y="1433014"/>
          <a:ext cx="532275" cy="446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18%</a:t>
          </a:r>
        </a:p>
      </cdr:txBody>
    </cdr:sp>
  </cdr:relSizeAnchor>
  <cdr:relSizeAnchor xmlns:cdr="http://schemas.openxmlformats.org/drawingml/2006/chartDrawing">
    <cdr:from>
      <cdr:x>0.90665</cdr:x>
      <cdr:y>0.55948</cdr:y>
    </cdr:from>
    <cdr:to>
      <cdr:x>0.98118</cdr:x>
      <cdr:y>0.70183</cdr:y>
    </cdr:to>
    <cdr:sp macro="" textlink="">
      <cdr:nvSpPr>
        <cdr:cNvPr id="6" name="Поле 5"/>
        <cdr:cNvSpPr txBox="1"/>
      </cdr:nvSpPr>
      <cdr:spPr>
        <a:xfrm xmlns:a="http://schemas.openxmlformats.org/drawingml/2006/main">
          <a:off x="5561482" y="1412543"/>
          <a:ext cx="457181" cy="3594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32%</a:t>
          </a:r>
        </a:p>
      </cdr:txBody>
    </cdr:sp>
  </cdr:relSizeAnchor>
  <cdr:relSizeAnchor xmlns:cdr="http://schemas.openxmlformats.org/drawingml/2006/chartDrawing">
    <cdr:from>
      <cdr:x>0.85325</cdr:x>
      <cdr:y>0.5838</cdr:y>
    </cdr:from>
    <cdr:to>
      <cdr:x>0.93223</cdr:x>
      <cdr:y>0.73025</cdr:y>
    </cdr:to>
    <cdr:sp macro="" textlink="">
      <cdr:nvSpPr>
        <cdr:cNvPr id="12" name="Поле 11"/>
        <cdr:cNvSpPr txBox="1"/>
      </cdr:nvSpPr>
      <cdr:spPr>
        <a:xfrm xmlns:a="http://schemas.openxmlformats.org/drawingml/2006/main">
          <a:off x="5233920" y="1473958"/>
          <a:ext cx="484491" cy="3697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14,3%</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0.52508</cdr:x>
      <cdr:y>0.54867</cdr:y>
    </cdr:from>
    <cdr:to>
      <cdr:x>0.60295</cdr:x>
      <cdr:y>0.67299</cdr:y>
    </cdr:to>
    <cdr:sp macro="" textlink="">
      <cdr:nvSpPr>
        <cdr:cNvPr id="14" name="Поле 13"/>
        <cdr:cNvSpPr txBox="1"/>
      </cdr:nvSpPr>
      <cdr:spPr>
        <a:xfrm xmlns:a="http://schemas.openxmlformats.org/drawingml/2006/main">
          <a:off x="3220872" y="1385249"/>
          <a:ext cx="477671" cy="3138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CED8-654F-4D30-B946-76E12041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6317</Words>
  <Characters>36012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Ирина И. Чепак</cp:lastModifiedBy>
  <cp:revision>2</cp:revision>
  <cp:lastPrinted>2021-07-20T11:31:00Z</cp:lastPrinted>
  <dcterms:created xsi:type="dcterms:W3CDTF">2022-08-05T11:36:00Z</dcterms:created>
  <dcterms:modified xsi:type="dcterms:W3CDTF">2022-08-05T11:36:00Z</dcterms:modified>
</cp:coreProperties>
</file>